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4640"/>
      </w:tblGrid>
      <w:tr w:rsidR="0001192D" w:rsidRPr="00751ACA" w:rsidTr="00A8759D">
        <w:trPr>
          <w:trHeight w:val="728"/>
        </w:trPr>
        <w:tc>
          <w:tcPr>
            <w:tcW w:w="4640" w:type="dxa"/>
            <w:vMerge w:val="restart"/>
          </w:tcPr>
          <w:p w:rsidR="0001192D" w:rsidRPr="00321CDE" w:rsidRDefault="0001192D" w:rsidP="00A8759D">
            <w:pPr>
              <w:suppressAutoHyphens/>
              <w:spacing w:after="0" w:line="240" w:lineRule="auto"/>
              <w:ind w:right="-9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6B229649" wp14:editId="28EC5912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1CDE"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 xml:space="preserve">                     </w:t>
            </w:r>
            <w:r w:rsidRPr="00321CDE">
              <w:rPr>
                <w:rFonts w:ascii="Arial Black" w:hAnsi="Arial Black"/>
                <w:b/>
                <w:bCs/>
                <w:color w:val="000000"/>
                <w:spacing w:val="40"/>
                <w:sz w:val="28"/>
                <w:szCs w:val="28"/>
                <w:lang w:eastAsia="ar-SA"/>
              </w:rPr>
              <w:t xml:space="preserve">АДМИНИСТРАЦИЯ </w:t>
            </w:r>
          </w:p>
          <w:p w:rsidR="0001192D" w:rsidRPr="00321CDE" w:rsidRDefault="0001192D" w:rsidP="00A8759D">
            <w:pPr>
              <w:shd w:val="clear" w:color="auto" w:fill="FFFFFF"/>
              <w:suppressAutoHyphens/>
              <w:spacing w:before="194" w:after="0" w:line="240" w:lineRule="auto"/>
              <w:jc w:val="center"/>
              <w:rPr>
                <w:rFonts w:ascii="Arial Narrow" w:hAnsi="Arial Narrow"/>
                <w:color w:val="000000"/>
                <w:sz w:val="24"/>
                <w:szCs w:val="24"/>
                <w:lang w:eastAsia="ar-SA"/>
              </w:rPr>
            </w:pPr>
            <w:r w:rsidRPr="00321CDE">
              <w:rPr>
                <w:rFonts w:ascii="Arial Narrow" w:hAnsi="Arial Narrow"/>
                <w:b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муниципального района Похвистневский </w:t>
            </w:r>
            <w:r w:rsidRPr="00321CDE"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eastAsia="ar-SA"/>
              </w:rPr>
              <w:t>Самарской области</w:t>
            </w:r>
          </w:p>
          <w:p w:rsidR="0001192D" w:rsidRPr="00321CDE" w:rsidRDefault="0001192D" w:rsidP="00A8759D">
            <w:pPr>
              <w:shd w:val="clear" w:color="auto" w:fill="FFFFFF"/>
              <w:suppressAutoHyphens/>
              <w:spacing w:before="278" w:after="0" w:line="240" w:lineRule="auto"/>
              <w:jc w:val="center"/>
              <w:rPr>
                <w:rFonts w:ascii="Arial Black" w:hAnsi="Arial Black" w:cs="Arial"/>
                <w:color w:val="000000"/>
                <w:spacing w:val="20"/>
                <w:sz w:val="20"/>
                <w:szCs w:val="20"/>
                <w:lang w:eastAsia="ar-SA"/>
              </w:rPr>
            </w:pPr>
            <w:r w:rsidRPr="00321CDE">
              <w:rPr>
                <w:rFonts w:ascii="Arial Black" w:hAnsi="Arial Black" w:cs="Arial"/>
                <w:b/>
                <w:bCs/>
                <w:color w:val="000000"/>
                <w:spacing w:val="20"/>
                <w:sz w:val="32"/>
                <w:szCs w:val="32"/>
                <w:lang w:eastAsia="ar-SA"/>
              </w:rPr>
              <w:t>ПОСТАНОВЛЕНИЕ</w:t>
            </w:r>
          </w:p>
          <w:p w:rsidR="0001192D" w:rsidRPr="00321CDE" w:rsidRDefault="00FD417E" w:rsidP="00A8759D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uppressAutoHyphens/>
              <w:spacing w:before="281" w:after="0" w:line="240" w:lineRule="auto"/>
              <w:ind w:left="180"/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 xml:space="preserve">           14.08.2026 № 656</w:t>
            </w:r>
          </w:p>
          <w:p w:rsidR="0001192D" w:rsidRPr="00321CDE" w:rsidRDefault="0001192D" w:rsidP="00A8759D">
            <w:pPr>
              <w:shd w:val="clear" w:color="auto" w:fill="FFFFFF"/>
              <w:suppressAutoHyphens/>
              <w:spacing w:before="252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21CDE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ar-SA"/>
              </w:rPr>
              <w:t>г. Похвистнево</w:t>
            </w:r>
          </w:p>
          <w:p w:rsidR="0001192D" w:rsidRPr="00321CDE" w:rsidRDefault="0001192D" w:rsidP="00A8759D">
            <w:pPr>
              <w:suppressAutoHyphens/>
              <w:spacing w:after="0" w:line="240" w:lineRule="auto"/>
              <w:ind w:left="185" w:right="-1"/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E21C642" wp14:editId="40BF86BA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0" t="318" r="22543" b="22542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108C60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EA0629E" wp14:editId="39F40118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E83A33" id="Группа 1" o:spid="_x0000_s1026" style="position:absolute;margin-left:201.95pt;margin-top:18.6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Cq+1oi4QAAAAkBAAAPAAAAAAAAAAAAAAAAACcFAABkcnMvZG93&#10;bnJldi54bWxQSwUGAAAAAAQABADzAAAANQYAAAAA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321CDE"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01192D" w:rsidRDefault="0001192D" w:rsidP="00A8759D">
            <w:pPr>
              <w:keepNext/>
              <w:tabs>
                <w:tab w:val="left" w:pos="-4"/>
              </w:tabs>
              <w:suppressAutoHyphens/>
              <w:spacing w:after="0" w:line="240" w:lineRule="auto"/>
              <w:ind w:left="-4"/>
              <w:outlineLvl w:val="4"/>
              <w:rPr>
                <w:rFonts w:ascii="Times New Roman" w:hAnsi="Times New Roman" w:cs="Tahoma"/>
                <w:kern w:val="1"/>
              </w:rPr>
            </w:pPr>
            <w:r>
              <w:rPr>
                <w:rFonts w:ascii="Times New Roman" w:hAnsi="Times New Roman" w:cs="Tahoma"/>
                <w:kern w:val="1"/>
              </w:rPr>
              <w:t xml:space="preserve">        </w:t>
            </w:r>
          </w:p>
          <w:p w:rsidR="0001192D" w:rsidRPr="00321CDE" w:rsidRDefault="0001192D" w:rsidP="00A8759D">
            <w:pPr>
              <w:keepNext/>
              <w:tabs>
                <w:tab w:val="left" w:pos="-4"/>
              </w:tabs>
              <w:suppressAutoHyphens/>
              <w:spacing w:after="0" w:line="240" w:lineRule="auto"/>
              <w:ind w:left="-4"/>
              <w:outlineLvl w:val="4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ahoma"/>
                <w:kern w:val="1"/>
              </w:rPr>
              <w:t xml:space="preserve">     </w:t>
            </w:r>
            <w:bookmarkStart w:id="0" w:name="_GoBack"/>
            <w:r>
              <w:rPr>
                <w:rFonts w:ascii="Times New Roman" w:hAnsi="Times New Roman" w:cs="Tahoma"/>
                <w:kern w:val="1"/>
              </w:rPr>
              <w:t xml:space="preserve">Об утверждении муниципальной  программы  </w:t>
            </w:r>
            <w:r w:rsidRPr="00321CDE">
              <w:rPr>
                <w:rFonts w:ascii="Times New Roman" w:hAnsi="Times New Roman" w:cs="Tahoma"/>
                <w:kern w:val="1"/>
              </w:rPr>
              <w:t xml:space="preserve"> «Обеспечение деятельности  муниципального казенного учреждения  «Управление капитального строительства,</w:t>
            </w:r>
            <w:r>
              <w:rPr>
                <w:rFonts w:ascii="Times New Roman" w:hAnsi="Times New Roman" w:cs="Tahoma"/>
                <w:kern w:val="1"/>
              </w:rPr>
              <w:t xml:space="preserve"> </w:t>
            </w:r>
            <w:r w:rsidRPr="00321CDE">
              <w:rPr>
                <w:rFonts w:ascii="Times New Roman" w:hAnsi="Times New Roman" w:cs="Tahoma"/>
                <w:kern w:val="1"/>
              </w:rPr>
              <w:t>архитектуры и градостроительства,</w:t>
            </w:r>
            <w:r>
              <w:rPr>
                <w:rFonts w:ascii="Times New Roman" w:hAnsi="Times New Roman" w:cs="Tahoma"/>
                <w:kern w:val="1"/>
              </w:rPr>
              <w:t xml:space="preserve">  </w:t>
            </w:r>
            <w:r w:rsidRPr="00321CDE">
              <w:rPr>
                <w:rFonts w:ascii="Times New Roman" w:hAnsi="Times New Roman" w:cs="Tahoma"/>
                <w:kern w:val="1"/>
              </w:rPr>
              <w:t>жилищно-коммунального и дорожного  хозяйства»  муниципального  рай</w:t>
            </w:r>
            <w:r>
              <w:rPr>
                <w:rFonts w:ascii="Times New Roman" w:hAnsi="Times New Roman" w:cs="Tahoma"/>
                <w:kern w:val="1"/>
              </w:rPr>
              <w:t xml:space="preserve">она </w:t>
            </w:r>
            <w:r w:rsidRPr="00321CDE">
              <w:rPr>
                <w:rFonts w:ascii="Times New Roman" w:hAnsi="Times New Roman" w:cs="Tahoma"/>
                <w:kern w:val="1"/>
              </w:rPr>
              <w:t>Похвистне</w:t>
            </w:r>
            <w:r>
              <w:rPr>
                <w:rFonts w:ascii="Times New Roman" w:hAnsi="Times New Roman" w:cs="Tahoma"/>
                <w:kern w:val="1"/>
              </w:rPr>
              <w:t>вский Самарской области  на 202</w:t>
            </w:r>
            <w:r w:rsidR="00F46BF8">
              <w:rPr>
                <w:rFonts w:ascii="Times New Roman" w:hAnsi="Times New Roman" w:cs="Tahoma"/>
                <w:kern w:val="1"/>
              </w:rPr>
              <w:t>7</w:t>
            </w:r>
            <w:r>
              <w:rPr>
                <w:rFonts w:ascii="Times New Roman" w:hAnsi="Times New Roman" w:cs="Tahoma"/>
                <w:kern w:val="1"/>
              </w:rPr>
              <w:t xml:space="preserve"> - 20</w:t>
            </w:r>
            <w:r w:rsidR="00F46BF8">
              <w:rPr>
                <w:rFonts w:ascii="Times New Roman" w:hAnsi="Times New Roman" w:cs="Tahoma"/>
                <w:kern w:val="1"/>
              </w:rPr>
              <w:t>31</w:t>
            </w:r>
            <w:r w:rsidRPr="00321CDE">
              <w:rPr>
                <w:rFonts w:ascii="Times New Roman" w:hAnsi="Times New Roman" w:cs="Tahoma"/>
                <w:kern w:val="1"/>
              </w:rPr>
              <w:t xml:space="preserve"> годы»    </w:t>
            </w:r>
            <w:bookmarkEnd w:id="0"/>
          </w:p>
          <w:p w:rsidR="0001192D" w:rsidRPr="00321CDE" w:rsidRDefault="0001192D" w:rsidP="00A8759D">
            <w:pPr>
              <w:keepNext/>
              <w:tabs>
                <w:tab w:val="left" w:pos="-4"/>
              </w:tabs>
              <w:suppressAutoHyphens/>
              <w:spacing w:after="0" w:line="240" w:lineRule="auto"/>
              <w:ind w:left="-4"/>
              <w:outlineLvl w:val="4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01192D" w:rsidRPr="00751ACA" w:rsidTr="00A8759D">
        <w:trPr>
          <w:trHeight w:val="3878"/>
        </w:trPr>
        <w:tc>
          <w:tcPr>
            <w:tcW w:w="4640" w:type="dxa"/>
            <w:vMerge/>
            <w:vAlign w:val="center"/>
          </w:tcPr>
          <w:p w:rsidR="0001192D" w:rsidRPr="00321CDE" w:rsidRDefault="0001192D" w:rsidP="00A8759D">
            <w:pPr>
              <w:suppressAutoHyphens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01192D" w:rsidRPr="00321CDE" w:rsidRDefault="0001192D" w:rsidP="0001192D">
      <w:pPr>
        <w:shd w:val="clear" w:color="auto" w:fill="FFFFFF"/>
        <w:tabs>
          <w:tab w:val="left" w:pos="4678"/>
        </w:tabs>
        <w:spacing w:after="0" w:line="240" w:lineRule="auto"/>
        <w:ind w:left="-426" w:right="5527"/>
        <w:rPr>
          <w:rFonts w:ascii="Times New Roman" w:hAnsi="Times New Roman" w:cs="Tahoma"/>
          <w:kern w:val="1"/>
        </w:rPr>
      </w:pPr>
      <w:r w:rsidRPr="00321CDE">
        <w:rPr>
          <w:rFonts w:ascii="Times New Roman" w:hAnsi="Times New Roman"/>
          <w:color w:val="000000"/>
          <w:sz w:val="28"/>
          <w:szCs w:val="28"/>
          <w:lang w:eastAsia="ar-SA"/>
        </w:rPr>
        <w:br w:type="textWrapping" w:clear="all"/>
      </w:r>
    </w:p>
    <w:p w:rsidR="0001192D" w:rsidRPr="00321CDE" w:rsidRDefault="0001192D" w:rsidP="0001192D">
      <w:pPr>
        <w:widowControl w:val="0"/>
        <w:suppressAutoHyphens/>
        <w:spacing w:after="0" w:line="360" w:lineRule="auto"/>
        <w:jc w:val="both"/>
        <w:rPr>
          <w:rFonts w:ascii="Times New Roman" w:hAnsi="Times New Roman" w:cs="Tahoma"/>
          <w:kern w:val="1"/>
          <w:sz w:val="28"/>
          <w:szCs w:val="28"/>
        </w:rPr>
      </w:pPr>
      <w:r w:rsidRPr="00321CDE">
        <w:rPr>
          <w:rFonts w:ascii="Times New Roman" w:hAnsi="Times New Roman" w:cs="Tahoma"/>
          <w:kern w:val="1"/>
          <w:sz w:val="24"/>
          <w:szCs w:val="24"/>
        </w:rPr>
        <w:t xml:space="preserve">      </w:t>
      </w:r>
      <w:r w:rsidRPr="00321CDE">
        <w:rPr>
          <w:rFonts w:ascii="Times New Roman" w:hAnsi="Times New Roman" w:cs="Tahoma"/>
          <w:kern w:val="1"/>
          <w:sz w:val="24"/>
          <w:szCs w:val="24"/>
        </w:rPr>
        <w:tab/>
      </w:r>
      <w:r w:rsidRPr="007E4F99">
        <w:rPr>
          <w:rFonts w:ascii="Times New Roman" w:hAnsi="Times New Roman" w:cs="Tahoma"/>
          <w:kern w:val="1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муниципального района Похвистневский </w:t>
      </w:r>
      <w:r w:rsidRPr="004D3AD7">
        <w:rPr>
          <w:rFonts w:ascii="Times New Roman" w:hAnsi="Times New Roman" w:cs="Tahoma"/>
          <w:kern w:val="1"/>
          <w:sz w:val="28"/>
          <w:szCs w:val="28"/>
        </w:rPr>
        <w:t>от 19.03.2019 № 193</w:t>
      </w:r>
      <w:r w:rsidRPr="007E4F99">
        <w:rPr>
          <w:rFonts w:ascii="Times New Roman" w:hAnsi="Times New Roman" w:cs="Tahoma"/>
          <w:kern w:val="1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области», в целях повышения качества бюджетного процесса и эффективности бюджетных расходов, совершенствования межбюджетных отношений, формирования программного бюджета района, Администрация муниципального района Похвистневский Самарской области</w:t>
      </w:r>
      <w:r w:rsidR="00726E00">
        <w:rPr>
          <w:rFonts w:ascii="Times New Roman" w:hAnsi="Times New Roman" w:cs="Tahoma"/>
          <w:kern w:val="1"/>
          <w:sz w:val="28"/>
          <w:szCs w:val="28"/>
        </w:rPr>
        <w:t>,</w:t>
      </w:r>
    </w:p>
    <w:p w:rsidR="0001192D" w:rsidRPr="00321CDE" w:rsidRDefault="0001192D" w:rsidP="0001192D">
      <w:pPr>
        <w:spacing w:after="0" w:line="360" w:lineRule="auto"/>
        <w:ind w:left="-284" w:firstLine="567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21CDE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ПОСТАНОВЛЯЕТ:</w:t>
      </w:r>
    </w:p>
    <w:p w:rsidR="0001192D" w:rsidRPr="007E4F99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kern w:val="1"/>
          <w:sz w:val="28"/>
          <w:szCs w:val="28"/>
        </w:rPr>
      </w:pP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Утвердить м</w:t>
      </w:r>
      <w:r w:rsidRPr="00321CDE">
        <w:rPr>
          <w:rFonts w:ascii="Times New Roman" w:hAnsi="Times New Roman"/>
          <w:kern w:val="1"/>
          <w:sz w:val="28"/>
          <w:szCs w:val="28"/>
        </w:rPr>
        <w:t xml:space="preserve">униципальную </w:t>
      </w:r>
      <w:r>
        <w:rPr>
          <w:rFonts w:ascii="Times New Roman" w:hAnsi="Times New Roman"/>
          <w:kern w:val="1"/>
          <w:sz w:val="28"/>
          <w:szCs w:val="28"/>
        </w:rPr>
        <w:t>программу</w:t>
      </w:r>
      <w:r w:rsidRPr="00321CDE">
        <w:rPr>
          <w:rFonts w:ascii="Times New Roman" w:hAnsi="Times New Roman"/>
          <w:kern w:val="1"/>
          <w:sz w:val="28"/>
          <w:szCs w:val="28"/>
        </w:rPr>
        <w:t xml:space="preserve"> 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 муниципально</w:t>
      </w:r>
      <w:r w:rsidR="003E7E28">
        <w:rPr>
          <w:rFonts w:ascii="Times New Roman" w:hAnsi="Times New Roman"/>
          <w:kern w:val="1"/>
          <w:sz w:val="28"/>
          <w:szCs w:val="28"/>
        </w:rPr>
        <w:t>го</w:t>
      </w:r>
      <w:r w:rsidRPr="00321CDE">
        <w:rPr>
          <w:rFonts w:ascii="Times New Roman" w:hAnsi="Times New Roman"/>
          <w:kern w:val="1"/>
          <w:sz w:val="28"/>
          <w:szCs w:val="28"/>
        </w:rPr>
        <w:t xml:space="preserve"> район</w:t>
      </w:r>
      <w:r w:rsidR="003E7E28">
        <w:rPr>
          <w:rFonts w:ascii="Times New Roman" w:hAnsi="Times New Roman"/>
          <w:kern w:val="1"/>
          <w:sz w:val="28"/>
          <w:szCs w:val="28"/>
        </w:rPr>
        <w:t>а</w:t>
      </w:r>
      <w:r w:rsidRPr="00321CDE">
        <w:rPr>
          <w:rFonts w:ascii="Times New Roman" w:hAnsi="Times New Roman"/>
          <w:kern w:val="1"/>
          <w:sz w:val="28"/>
          <w:szCs w:val="28"/>
        </w:rPr>
        <w:t xml:space="preserve"> Похвистневский Самарс</w:t>
      </w:r>
      <w:r>
        <w:rPr>
          <w:rFonts w:ascii="Times New Roman" w:hAnsi="Times New Roman"/>
          <w:kern w:val="1"/>
          <w:sz w:val="28"/>
          <w:szCs w:val="28"/>
        </w:rPr>
        <w:t>кой области  на 202</w:t>
      </w:r>
      <w:r w:rsidR="00F46BF8">
        <w:rPr>
          <w:rFonts w:ascii="Times New Roman" w:hAnsi="Times New Roman"/>
          <w:kern w:val="1"/>
          <w:sz w:val="28"/>
          <w:szCs w:val="28"/>
        </w:rPr>
        <w:t>7</w:t>
      </w:r>
      <w:r>
        <w:rPr>
          <w:rFonts w:ascii="Times New Roman" w:hAnsi="Times New Roman"/>
          <w:kern w:val="1"/>
          <w:sz w:val="28"/>
          <w:szCs w:val="28"/>
        </w:rPr>
        <w:t xml:space="preserve"> – 20</w:t>
      </w:r>
      <w:r w:rsidR="00F46BF8">
        <w:rPr>
          <w:rFonts w:ascii="Times New Roman" w:hAnsi="Times New Roman"/>
          <w:kern w:val="1"/>
          <w:sz w:val="28"/>
          <w:szCs w:val="28"/>
        </w:rPr>
        <w:t>31</w:t>
      </w:r>
      <w:r>
        <w:rPr>
          <w:rFonts w:ascii="Times New Roman" w:hAnsi="Times New Roman"/>
          <w:kern w:val="1"/>
          <w:sz w:val="28"/>
          <w:szCs w:val="28"/>
        </w:rPr>
        <w:t xml:space="preserve"> годы».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lastRenderedPageBreak/>
        <w:t xml:space="preserve">2. 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Похвистневский Самарской области самостоятельно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 муниципальному казенному учреждению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области. </w:t>
      </w:r>
    </w:p>
    <w:p w:rsidR="0001192D" w:rsidRPr="00321CDE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kern w:val="1"/>
          <w:sz w:val="28"/>
          <w:szCs w:val="28"/>
        </w:rPr>
        <w:t xml:space="preserve">3. Признать утратившим силу Постановление Администрации муниципального района Похвистневский Самарской области от </w:t>
      </w:r>
      <w:r w:rsidR="00F46BF8">
        <w:rPr>
          <w:rFonts w:ascii="Times New Roman" w:hAnsi="Times New Roman"/>
          <w:kern w:val="1"/>
          <w:sz w:val="28"/>
          <w:szCs w:val="28"/>
        </w:rPr>
        <w:t>12</w:t>
      </w:r>
      <w:r>
        <w:rPr>
          <w:rFonts w:ascii="Times New Roman" w:hAnsi="Times New Roman"/>
          <w:kern w:val="1"/>
          <w:sz w:val="28"/>
          <w:szCs w:val="28"/>
        </w:rPr>
        <w:t>.</w:t>
      </w:r>
      <w:r w:rsidR="00F46BF8">
        <w:rPr>
          <w:rFonts w:ascii="Times New Roman" w:hAnsi="Times New Roman"/>
          <w:kern w:val="1"/>
          <w:sz w:val="28"/>
          <w:szCs w:val="28"/>
        </w:rPr>
        <w:t>09</w:t>
      </w:r>
      <w:r>
        <w:rPr>
          <w:rFonts w:ascii="Times New Roman" w:hAnsi="Times New Roman"/>
          <w:kern w:val="1"/>
          <w:sz w:val="28"/>
          <w:szCs w:val="28"/>
        </w:rPr>
        <w:t>.202</w:t>
      </w:r>
      <w:r w:rsidR="00F46BF8">
        <w:rPr>
          <w:rFonts w:ascii="Times New Roman" w:hAnsi="Times New Roman"/>
          <w:kern w:val="1"/>
          <w:sz w:val="28"/>
          <w:szCs w:val="28"/>
        </w:rPr>
        <w:t>3</w:t>
      </w:r>
      <w:r>
        <w:rPr>
          <w:rFonts w:ascii="Times New Roman" w:hAnsi="Times New Roman"/>
          <w:kern w:val="1"/>
          <w:sz w:val="28"/>
          <w:szCs w:val="28"/>
        </w:rPr>
        <w:t xml:space="preserve"> №</w:t>
      </w:r>
      <w:r w:rsidR="00F46BF8">
        <w:rPr>
          <w:rFonts w:ascii="Times New Roman" w:hAnsi="Times New Roman"/>
          <w:kern w:val="1"/>
          <w:sz w:val="28"/>
          <w:szCs w:val="28"/>
        </w:rPr>
        <w:t>62</w:t>
      </w:r>
      <w:r>
        <w:rPr>
          <w:rFonts w:ascii="Times New Roman" w:hAnsi="Times New Roman"/>
          <w:kern w:val="1"/>
          <w:sz w:val="28"/>
          <w:szCs w:val="28"/>
        </w:rPr>
        <w:t>4 «</w:t>
      </w:r>
      <w:r w:rsidRPr="0052773F">
        <w:rPr>
          <w:rFonts w:ascii="Times New Roman" w:hAnsi="Times New Roman"/>
          <w:kern w:val="1"/>
          <w:sz w:val="28"/>
          <w:szCs w:val="28"/>
        </w:rPr>
        <w:t>Об утверждении муниципальной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52773F">
        <w:rPr>
          <w:rFonts w:ascii="Times New Roman" w:hAnsi="Times New Roman"/>
          <w:kern w:val="1"/>
          <w:sz w:val="28"/>
          <w:szCs w:val="28"/>
        </w:rPr>
        <w:t>прогр</w:t>
      </w:r>
      <w:r>
        <w:rPr>
          <w:rFonts w:ascii="Times New Roman" w:hAnsi="Times New Roman"/>
          <w:kern w:val="1"/>
          <w:sz w:val="28"/>
          <w:szCs w:val="28"/>
        </w:rPr>
        <w:t xml:space="preserve">аммы «Обеспечение деятельности </w:t>
      </w:r>
      <w:r w:rsidRPr="0052773F">
        <w:rPr>
          <w:rFonts w:ascii="Times New Roman" w:hAnsi="Times New Roman"/>
          <w:kern w:val="1"/>
          <w:sz w:val="28"/>
          <w:szCs w:val="28"/>
        </w:rPr>
        <w:t>муниципального казенного учреждения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52773F">
        <w:rPr>
          <w:rFonts w:ascii="Times New Roman" w:hAnsi="Times New Roman"/>
          <w:kern w:val="1"/>
          <w:sz w:val="28"/>
          <w:szCs w:val="28"/>
        </w:rPr>
        <w:t>«Управление капитального строительства,   архитектуры и градостроительства,  жил</w:t>
      </w:r>
      <w:r>
        <w:rPr>
          <w:rFonts w:ascii="Times New Roman" w:hAnsi="Times New Roman"/>
          <w:kern w:val="1"/>
          <w:sz w:val="28"/>
          <w:szCs w:val="28"/>
        </w:rPr>
        <w:t xml:space="preserve">ищно-коммунального и дорожного </w:t>
      </w:r>
      <w:r w:rsidRPr="0052773F">
        <w:rPr>
          <w:rFonts w:ascii="Times New Roman" w:hAnsi="Times New Roman"/>
          <w:kern w:val="1"/>
          <w:sz w:val="28"/>
          <w:szCs w:val="28"/>
        </w:rPr>
        <w:t>хозяйства»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52773F">
        <w:rPr>
          <w:rFonts w:ascii="Times New Roman" w:hAnsi="Times New Roman"/>
          <w:kern w:val="1"/>
          <w:sz w:val="28"/>
          <w:szCs w:val="28"/>
        </w:rPr>
        <w:t>муниципального</w:t>
      </w:r>
      <w:r>
        <w:rPr>
          <w:rFonts w:ascii="Times New Roman" w:hAnsi="Times New Roman"/>
          <w:kern w:val="1"/>
          <w:sz w:val="28"/>
          <w:szCs w:val="28"/>
        </w:rPr>
        <w:t xml:space="preserve"> района   </w:t>
      </w:r>
      <w:r w:rsidRPr="0052773F">
        <w:rPr>
          <w:rFonts w:ascii="Times New Roman" w:hAnsi="Times New Roman"/>
          <w:kern w:val="1"/>
          <w:sz w:val="28"/>
          <w:szCs w:val="28"/>
        </w:rPr>
        <w:t>Похвистневский Самарской области</w:t>
      </w:r>
      <w:r>
        <w:rPr>
          <w:rFonts w:ascii="Times New Roman" w:hAnsi="Times New Roman"/>
          <w:kern w:val="1"/>
          <w:sz w:val="28"/>
          <w:szCs w:val="28"/>
        </w:rPr>
        <w:t xml:space="preserve"> на 202</w:t>
      </w:r>
      <w:r w:rsidR="00F46BF8">
        <w:rPr>
          <w:rFonts w:ascii="Times New Roman" w:hAnsi="Times New Roman"/>
          <w:kern w:val="1"/>
          <w:sz w:val="28"/>
          <w:szCs w:val="28"/>
        </w:rPr>
        <w:t>4</w:t>
      </w:r>
      <w:r>
        <w:rPr>
          <w:rFonts w:ascii="Times New Roman" w:hAnsi="Times New Roman"/>
          <w:kern w:val="1"/>
          <w:sz w:val="28"/>
          <w:szCs w:val="28"/>
        </w:rPr>
        <w:t>-202</w:t>
      </w:r>
      <w:r w:rsidR="00F46BF8">
        <w:rPr>
          <w:rFonts w:ascii="Times New Roman" w:hAnsi="Times New Roman"/>
          <w:kern w:val="1"/>
          <w:sz w:val="28"/>
          <w:szCs w:val="28"/>
        </w:rPr>
        <w:t>8</w:t>
      </w:r>
      <w:r w:rsidRPr="0052773F">
        <w:rPr>
          <w:rFonts w:ascii="Times New Roman" w:hAnsi="Times New Roman"/>
          <w:kern w:val="1"/>
          <w:sz w:val="28"/>
          <w:szCs w:val="28"/>
        </w:rPr>
        <w:t xml:space="preserve"> годы»</w:t>
      </w:r>
      <w:r>
        <w:rPr>
          <w:rFonts w:ascii="Times New Roman" w:hAnsi="Times New Roman"/>
          <w:kern w:val="1"/>
          <w:sz w:val="28"/>
          <w:szCs w:val="28"/>
        </w:rPr>
        <w:t>.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>.  Контроль за исполнением настоящего Постановления возложить на заместителя Главы района по капитал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ьному строительству, архитектуре 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>и градостроительств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у, жилищно-коммунальному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дорожно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му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хозяйств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Администрации муниципального района Похвистневский С.В. Райкова. 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940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Опубликовать настоящее Постановление </w:t>
      </w:r>
      <w:r w:rsidR="003940D2" w:rsidRPr="003940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940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сайте Администрации муниципального района Похвистневский в сети Интернет.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 Настоящее Постановление вступает в силу с 1 января 202</w:t>
      </w:r>
      <w:r w:rsidR="00F46BF8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года. 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192D" w:rsidRPr="00321CDE" w:rsidRDefault="0001192D" w:rsidP="0001192D">
      <w:pPr>
        <w:spacing w:after="0" w:line="360" w:lineRule="auto"/>
        <w:ind w:left="-284"/>
        <w:jc w:val="both"/>
        <w:rPr>
          <w:rFonts w:ascii="Times New Roman" w:hAnsi="Times New Roman" w:cs="Tahoma"/>
          <w:color w:val="000000"/>
          <w:sz w:val="28"/>
          <w:szCs w:val="28"/>
          <w:lang w:eastAsia="ru-RU"/>
        </w:rPr>
      </w:pPr>
    </w:p>
    <w:p w:rsidR="0001192D" w:rsidRPr="00321CDE" w:rsidRDefault="0001192D" w:rsidP="0001192D">
      <w:pPr>
        <w:spacing w:after="0" w:line="360" w:lineRule="auto"/>
        <w:ind w:left="-284"/>
        <w:jc w:val="both"/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</w:pPr>
      <w:r w:rsidRPr="00321CDE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</w:t>
      </w:r>
      <w:r w:rsidRPr="00321CDE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Глава района                               </w:t>
      </w:r>
      <w:r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                   </w:t>
      </w:r>
      <w:r w:rsidRPr="00321CDE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                     </w:t>
      </w:r>
      <w:r w:rsidR="00F46BF8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>А.В</w:t>
      </w:r>
      <w:r w:rsidRPr="00321CDE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. </w:t>
      </w:r>
      <w:r w:rsidR="00F46BF8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>Шахвалов</w:t>
      </w: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Pr="00D4211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4211D">
        <w:rPr>
          <w:rFonts w:ascii="Times New Roman" w:hAnsi="Times New Roman"/>
          <w:b/>
          <w:sz w:val="32"/>
          <w:szCs w:val="32"/>
        </w:rPr>
        <w:t>МУНИЦИПАЛЬНАЯ ПРОГРАММА</w:t>
      </w: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4211D">
        <w:rPr>
          <w:rFonts w:ascii="Times New Roman" w:hAnsi="Times New Roman"/>
          <w:b/>
          <w:sz w:val="32"/>
          <w:szCs w:val="32"/>
        </w:rPr>
        <w:t xml:space="preserve">  «ОБЕСПЕЧЕНИЕ ДЕЯТЕЛЬНОСТИ МУНИЦИПАЛЬНОГО КАЗЕННОГО УЧРЕЖДЕНИЯ «УПРАВЛЕНИЕ КАПИТАЛЬНОГО СТРОИТЕЛЬСТВА, АРХИТЕКТУРЫ И ГРАДОСТРОИТЕЛЬСТВА, ЖИЛИЩНО</w:t>
      </w:r>
      <w:r w:rsidR="00726E00">
        <w:rPr>
          <w:rFonts w:ascii="Times New Roman" w:hAnsi="Times New Roman"/>
          <w:b/>
          <w:sz w:val="32"/>
          <w:szCs w:val="32"/>
        </w:rPr>
        <w:t xml:space="preserve"> </w:t>
      </w:r>
      <w:r w:rsidRPr="00D4211D">
        <w:rPr>
          <w:rFonts w:ascii="Times New Roman" w:hAnsi="Times New Roman"/>
          <w:b/>
          <w:sz w:val="32"/>
          <w:szCs w:val="32"/>
        </w:rPr>
        <w:t xml:space="preserve">-КОММУНАЛЬНОГО И ДОРОЖНОГО ХОЗЯЙСТВА» МУНИЦИПАЛЬНОГО РАЙОНА ПОХВИСТНЕВСКИЙ САМАРСКОЙ ОБЛАСТИ НА </w:t>
      </w:r>
      <w:r>
        <w:rPr>
          <w:rFonts w:ascii="Times New Roman" w:hAnsi="Times New Roman"/>
          <w:b/>
          <w:sz w:val="32"/>
          <w:szCs w:val="32"/>
        </w:rPr>
        <w:t>202</w:t>
      </w:r>
      <w:r w:rsidR="00726E00">
        <w:rPr>
          <w:rFonts w:ascii="Times New Roman" w:hAnsi="Times New Roman"/>
          <w:b/>
          <w:sz w:val="32"/>
          <w:szCs w:val="32"/>
        </w:rPr>
        <w:t>7</w:t>
      </w:r>
      <w:r>
        <w:rPr>
          <w:rFonts w:ascii="Times New Roman" w:hAnsi="Times New Roman"/>
          <w:b/>
          <w:sz w:val="32"/>
          <w:szCs w:val="32"/>
        </w:rPr>
        <w:t xml:space="preserve"> - 20</w:t>
      </w:r>
      <w:r w:rsidR="00726E00">
        <w:rPr>
          <w:rFonts w:ascii="Times New Roman" w:hAnsi="Times New Roman"/>
          <w:b/>
          <w:sz w:val="32"/>
          <w:szCs w:val="32"/>
        </w:rPr>
        <w:t>31</w:t>
      </w:r>
      <w:r w:rsidRPr="00D4211D">
        <w:rPr>
          <w:rFonts w:ascii="Times New Roman" w:hAnsi="Times New Roman"/>
          <w:b/>
          <w:sz w:val="32"/>
          <w:szCs w:val="32"/>
        </w:rPr>
        <w:t xml:space="preserve"> ГОДЫ»</w:t>
      </w:r>
    </w:p>
    <w:p w:rsidR="0001192D" w:rsidRPr="00D4211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Pr="00D4211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4211D">
        <w:rPr>
          <w:rFonts w:ascii="Times New Roman" w:hAnsi="Times New Roman"/>
          <w:b/>
          <w:sz w:val="32"/>
          <w:szCs w:val="32"/>
        </w:rPr>
        <w:t>(далее - муниципальная программа)</w:t>
      </w: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Pr="00D4211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6E00" w:rsidRDefault="00726E00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6E00" w:rsidRDefault="00726E00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Pr="00604979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4979">
        <w:rPr>
          <w:rFonts w:ascii="Times New Roman" w:hAnsi="Times New Roman"/>
          <w:b/>
          <w:sz w:val="28"/>
          <w:szCs w:val="28"/>
        </w:rPr>
        <w:lastRenderedPageBreak/>
        <w:t>ПАСПОРТ МУНИЦИПАЛЬНОЙ ПРОГРАММЫ</w:t>
      </w:r>
    </w:p>
    <w:p w:rsidR="0001192D" w:rsidRPr="008F4877" w:rsidRDefault="0001192D" w:rsidP="000119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5953"/>
      </w:tblGrid>
      <w:tr w:rsidR="0001192D" w:rsidRPr="00F73AEB" w:rsidTr="006434BE">
        <w:trPr>
          <w:trHeight w:val="2550"/>
        </w:trPr>
        <w:tc>
          <w:tcPr>
            <w:tcW w:w="4253" w:type="dxa"/>
          </w:tcPr>
          <w:p w:rsidR="0001192D" w:rsidRPr="00F73AEB" w:rsidRDefault="0001192D" w:rsidP="006434BE">
            <w:pPr>
              <w:keepNext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Наименование муниципальной программы 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  на 202</w:t>
            </w:r>
            <w:r w:rsidR="00726E00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- 20</w:t>
            </w:r>
            <w:r w:rsidR="00726E00">
              <w:rPr>
                <w:rFonts w:ascii="Times New Roman" w:hAnsi="Times New Roman"/>
                <w:sz w:val="26"/>
                <w:szCs w:val="26"/>
                <w:lang w:eastAsia="ru-RU"/>
              </w:rPr>
              <w:t>31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годы»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A8759D">
            <w:pPr>
              <w:keepNext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Дата принятия решения </w:t>
            </w:r>
          </w:p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 разработке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5336D9" w:rsidRDefault="005336D9" w:rsidP="005336D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52F30">
              <w:rPr>
                <w:rFonts w:ascii="Times New Roman" w:hAnsi="Times New Roman"/>
                <w:sz w:val="26"/>
                <w:szCs w:val="26"/>
              </w:rPr>
              <w:t>Постановление Администрации муниципального района Похвистневский Самарской области от 22.06.2026 №506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муниципального района Похвистневский Самарской области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Соисполнители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отсутствуют 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Участники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МКУ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Цель муниципальной программы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реализация на территории муниципального района Похвистневский Самарской области социально-экономической политики и  осуществление регулирования в сфере капитального строительства, архитектуры и градостроительства, жилищно-коммунального и дорожного хозяйства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Задачи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AD6EA3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73AEB">
              <w:rPr>
                <w:rFonts w:ascii="Times New Roman" w:hAnsi="Times New Roman"/>
                <w:sz w:val="26"/>
                <w:szCs w:val="26"/>
              </w:rPr>
              <w:t>1) технико-экономическое обоснование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района Похвистневский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Самарской области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D6EA3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 xml:space="preserve">) 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производственного, социального </w:t>
            </w:r>
            <w:r w:rsidRPr="00F73AEB">
              <w:rPr>
                <w:rFonts w:ascii="Times New Roman" w:hAnsi="Times New Roman"/>
                <w:sz w:val="26"/>
                <w:szCs w:val="26"/>
              </w:rPr>
              <w:lastRenderedPageBreak/>
              <w:t>значения, жилья на территории района;</w:t>
            </w:r>
          </w:p>
          <w:p w:rsidR="00AD6EA3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) развитие и улучшение транспортно-эксплуатационных качеств автомобильных дорог общего пользования местного значения;</w:t>
            </w:r>
          </w:p>
          <w:p w:rsidR="00AD6EA3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) создание условий для устойчивого развития территорий, а также объектов  коммунально-бытового назначения, инженерных сетей и сооружений муниципального района Похвистневский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Самарской области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01192D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) создание условий для выполнения реформы по обращению с ТКО.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lastRenderedPageBreak/>
              <w:t>Стратегические показатели (индикаторы)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количество сметной документации ремонтно-строительных работ, строительно-монтажных работ объектов реконструкции и капитального и текущего ремонта;</w:t>
            </w:r>
          </w:p>
          <w:p w:rsidR="0001192D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 разработанных градостроительных планов;</w:t>
            </w:r>
          </w:p>
          <w:p w:rsidR="008E324A" w:rsidRPr="00F73AEB" w:rsidRDefault="008E324A" w:rsidP="008E32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 количество выданных разрешений на строительство (уведомление о планируемом строительстве и реконструкции  объекта индивидуального жилищного строительства или садового дома);</w:t>
            </w:r>
          </w:p>
          <w:p w:rsidR="008E324A" w:rsidRPr="00F73AEB" w:rsidRDefault="008E324A" w:rsidP="008E32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количество выданных разрешений на ввод  объекта в эксплуатацию (уведомление об окончании строительства или реконструкции объекта  индивидуального жилищного  строительства или садового дома);</w:t>
            </w:r>
          </w:p>
          <w:p w:rsidR="008E324A" w:rsidRPr="00F73AEB" w:rsidRDefault="008E324A" w:rsidP="008E32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 и площадь введенных в эксплуатацию жилых домов индивидуального жилищного строительства;</w:t>
            </w:r>
          </w:p>
          <w:p w:rsidR="008E324A" w:rsidRDefault="008E324A" w:rsidP="008E32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количество выданных разрешений на строительство (уведомление о планируемом строительстве и реконструкции  объекта индивидуального жилищного строительства или садового дома), осуществленного с привлечением средств материнского (семейного) капитала;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объемы ввода в эксплуатацию после строительства и реконструкции автомобильных дорог общего пользования местного значения;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количество благоустроенных общественных и дворовых территорий;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организация вывоза ТКО (объем).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Подпрограммы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-20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31</w:t>
            </w:r>
          </w:p>
        </w:tc>
      </w:tr>
      <w:tr w:rsidR="0001192D" w:rsidRPr="00F73AEB" w:rsidTr="006434BE">
        <w:trPr>
          <w:trHeight w:val="3270"/>
        </w:trPr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Общий объем финансирования составляет 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30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тыс. руб., в том числе по годам:</w:t>
            </w:r>
          </w:p>
          <w:p w:rsidR="0001192D" w:rsidRPr="00512C15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01192D" w:rsidRPr="00512C15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01192D" w:rsidRPr="00512C15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01192D" w:rsidRPr="00512C15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30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31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тыс. руб.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 финансирования - бюджет  муниципального района Похвистневский Самарской области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Результаты реализации муниципальной программы</w:t>
            </w: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эффективное и своевременное расходование  средств бюджета муниципального района Похвистневский, направленных на обеспечение реализации полномочий и деятельности учреждения;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оперативный контроль качества, объемов и сроков строительства, реконструкции, капитального  ремонта  объектов в соответствии с утвержденной проектно-сметной документацией и заключенными контрактами подряда, приемка выполненных работ.</w:t>
            </w:r>
          </w:p>
        </w:tc>
      </w:tr>
    </w:tbl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Pr="00F73AEB" w:rsidRDefault="0001192D" w:rsidP="0001192D">
      <w:pPr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1. Характеристика и анализ текущего состояния сферы реализации муниципальной программы.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Муниципальное казенное учреждение «Управление капитального строительства, архитектуры и градостроительства, жилищно-коммунального и дорожного хозяйства»  муниципального района Похвистневский Самарской (далее - Учреждение) создано и действует в соответствии с постановлением Администрации муниципального района Похвистневский Самарской области от 20.09.2017 года № 776, в целях осуществления деятельности в сфере капитального строительства, архитектуры и градостроительства, жилищно-коммунального и дорожного хозяйства на территории муниципального района Похвистневский Самарской области в рамках, определенных действующим законодательством. 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Учреждение в своей деятельности руководствуется Конституцией РФ, Федеральными законами, правовыми актами Президента РФ и Правительства РФ, законами Самарской  области, правовыми актами Губернатора Самарской области и Правительства Самарской области, нормативно-правовыми актами органов местного самоуправления муниципального района Похвистневский Самарской области.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lastRenderedPageBreak/>
        <w:t xml:space="preserve">В структуру Учреждения входят три отдела: отдел капитального строительства, отдел архитектуры и градостроительства, отдел жилищно-коммунального и дорожного хозяйства; работает </w:t>
      </w:r>
      <w:r w:rsidR="006B4AA3" w:rsidRPr="00F04BE2">
        <w:rPr>
          <w:rFonts w:ascii="Times New Roman" w:hAnsi="Times New Roman"/>
          <w:sz w:val="26"/>
          <w:szCs w:val="26"/>
          <w:lang w:eastAsia="ru-RU"/>
        </w:rPr>
        <w:t>8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человек.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ab/>
      </w:r>
      <w:r w:rsidRPr="003940D2">
        <w:rPr>
          <w:rFonts w:ascii="Times New Roman" w:hAnsi="Times New Roman"/>
          <w:sz w:val="26"/>
          <w:szCs w:val="26"/>
          <w:lang w:eastAsia="ru-RU"/>
        </w:rPr>
        <w:t xml:space="preserve">В соответствии </w:t>
      </w:r>
      <w:r w:rsidRPr="003940D2">
        <w:rPr>
          <w:rFonts w:ascii="Times New Roman" w:hAnsi="Times New Roman"/>
          <w:sz w:val="26"/>
          <w:szCs w:val="26"/>
        </w:rPr>
        <w:t xml:space="preserve">с Указом Президента РФ от </w:t>
      </w:r>
      <w:r w:rsidR="003940D2" w:rsidRPr="003940D2">
        <w:rPr>
          <w:rFonts w:ascii="Times New Roman" w:hAnsi="Times New Roman"/>
          <w:sz w:val="26"/>
          <w:szCs w:val="26"/>
        </w:rPr>
        <w:t>07</w:t>
      </w:r>
      <w:r w:rsidRPr="003940D2">
        <w:rPr>
          <w:rFonts w:ascii="Times New Roman" w:hAnsi="Times New Roman"/>
          <w:sz w:val="26"/>
          <w:szCs w:val="26"/>
        </w:rPr>
        <w:t xml:space="preserve"> </w:t>
      </w:r>
      <w:r w:rsidR="003940D2" w:rsidRPr="003940D2">
        <w:rPr>
          <w:rFonts w:ascii="Times New Roman" w:hAnsi="Times New Roman"/>
          <w:sz w:val="26"/>
          <w:szCs w:val="26"/>
        </w:rPr>
        <w:t>мая</w:t>
      </w:r>
      <w:r w:rsidRPr="003940D2">
        <w:rPr>
          <w:rFonts w:ascii="Times New Roman" w:hAnsi="Times New Roman"/>
          <w:sz w:val="26"/>
          <w:szCs w:val="26"/>
        </w:rPr>
        <w:t xml:space="preserve"> 202</w:t>
      </w:r>
      <w:r w:rsidR="003940D2" w:rsidRPr="003940D2">
        <w:rPr>
          <w:rFonts w:ascii="Times New Roman" w:hAnsi="Times New Roman"/>
          <w:sz w:val="26"/>
          <w:szCs w:val="26"/>
        </w:rPr>
        <w:t>4</w:t>
      </w:r>
      <w:r w:rsidRPr="003940D2">
        <w:rPr>
          <w:rFonts w:ascii="Times New Roman" w:hAnsi="Times New Roman"/>
          <w:sz w:val="26"/>
          <w:szCs w:val="26"/>
        </w:rPr>
        <w:t xml:space="preserve"> №</w:t>
      </w:r>
      <w:r w:rsidR="003940D2" w:rsidRPr="003940D2">
        <w:rPr>
          <w:rFonts w:ascii="Times New Roman" w:hAnsi="Times New Roman"/>
          <w:sz w:val="26"/>
          <w:szCs w:val="26"/>
        </w:rPr>
        <w:t>309</w:t>
      </w:r>
      <w:r w:rsidRPr="003940D2">
        <w:rPr>
          <w:rFonts w:ascii="Times New Roman" w:hAnsi="Times New Roman"/>
          <w:sz w:val="26"/>
          <w:szCs w:val="26"/>
        </w:rPr>
        <w:t xml:space="preserve"> «</w:t>
      </w:r>
      <w:r w:rsidR="003940D2" w:rsidRPr="003940D2">
        <w:rPr>
          <w:rFonts w:ascii="Times New Roman" w:hAnsi="Times New Roman"/>
          <w:sz w:val="26"/>
          <w:szCs w:val="26"/>
          <w:shd w:val="clear" w:color="auto" w:fill="FEFEFE"/>
        </w:rPr>
        <w:t>О национальных целях развития Российской Федерации на период до 2030 года и на перспективу до 2036 года</w:t>
      </w:r>
      <w:r w:rsidRPr="003940D2">
        <w:rPr>
          <w:rFonts w:ascii="Times New Roman" w:hAnsi="Times New Roman"/>
          <w:sz w:val="26"/>
          <w:szCs w:val="26"/>
        </w:rPr>
        <w:t xml:space="preserve">» </w:t>
      </w:r>
      <w:r w:rsidRPr="00F73AEB">
        <w:rPr>
          <w:rFonts w:ascii="Times New Roman" w:hAnsi="Times New Roman"/>
          <w:sz w:val="26"/>
          <w:szCs w:val="26"/>
        </w:rPr>
        <w:t>Правительством Российской Федерации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разработаны национальные проекты по 12 направлениям деятельности. Одним из важнейших </w:t>
      </w:r>
      <w:r w:rsidRPr="00F73AEB">
        <w:rPr>
          <w:rFonts w:ascii="Times New Roman" w:hAnsi="Times New Roman"/>
          <w:sz w:val="26"/>
          <w:szCs w:val="26"/>
        </w:rPr>
        <w:t>национальных проектов является «</w:t>
      </w:r>
      <w:r w:rsidR="003940D2">
        <w:rPr>
          <w:rFonts w:ascii="Times New Roman" w:hAnsi="Times New Roman"/>
          <w:sz w:val="26"/>
          <w:szCs w:val="26"/>
        </w:rPr>
        <w:t>Инфраструктура для жизни</w:t>
      </w:r>
      <w:r w:rsidRPr="00F73AEB">
        <w:rPr>
          <w:rFonts w:ascii="Times New Roman" w:hAnsi="Times New Roman"/>
          <w:sz w:val="26"/>
          <w:szCs w:val="26"/>
        </w:rPr>
        <w:t>».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Реализация муниципальной программы позволит достичь выполнения задач, поставленных в Стратегии социально-экономического развития муниципального района Похвистневский Самарской </w:t>
      </w:r>
      <w:r w:rsidRPr="003D0D33">
        <w:rPr>
          <w:rFonts w:ascii="Times New Roman" w:hAnsi="Times New Roman"/>
          <w:sz w:val="26"/>
          <w:szCs w:val="26"/>
        </w:rPr>
        <w:t>области до 2030 года</w:t>
      </w:r>
      <w:r w:rsidRPr="00F73AEB">
        <w:rPr>
          <w:rFonts w:ascii="Times New Roman" w:hAnsi="Times New Roman"/>
          <w:sz w:val="26"/>
          <w:szCs w:val="26"/>
        </w:rPr>
        <w:t xml:space="preserve"> – «Муниципальный район Похвистневский - комфортная среда проживания», реализуя мероприятия, направленные на достижение цели «Муниципальный район Похвистневский – комфортная среда проживания».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Решение проблемы по технико-экономическому обоснованию проектов капитального строительства, реконструкции и ремонта объектов, организации  и контролю над капитальным строительством, реконструкции и ремонту объектов, утвержденных планом муниципального района Похвистневский возможно достичь путем комплексного маркетингового исследования рынка, оценки текущих затрат, экономического обоснования проекта, оценки потребностей финансирования, определения этапов проектирования и строительства, предварительный  сводный сметный расчет стоимости строительства, реконструкции, ремонта, проведения государственный экспертизы проекта и  сметный расчет стоимости строительства, реконструкции, ремонта.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Соблюдение  требований  и рекомендаций  действующих норм и стандартов, гарантирующих безопасность и надежность возводимых объектов, обеспечит 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 и  социального значения, жилья на территории района.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Решение проблемы по транспортно-эксплуатационным качествам автомобильных дорог общего пользования местного значения возможно достичь путем улучшения качества и приведение автомобильных дорог в соответствии с требованиями СНиП, оптимизации дорожно-транспортной инфраструктуры,  снижения возможности возникновения аварийных и чрезвычайных ситуаций и повышения безопасности условий для участников дорожного движения.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Для создания условий устойчивого развития территорий, а также объектов  коммунально-бытового назначения, инженерных сетей и сооружений муниципального района Похвистневский необходимо повысить уровень и качество жизни сельского населения на основе повышения уровня развития социальной инфраструктуры и инженерного обустройства сельских территорий, а также создать условия для повышения престижности проживания в сельской местности.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lastRenderedPageBreak/>
        <w:tab/>
        <w:t>Кроме того, к числу проблем относится наличие ветхого и аварийного жилья и увеличение количества несанкционированных свалок, что влияет на экологию Похвистневского района.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 Решение проблемы по выполнению реформы по о</w:t>
      </w:r>
      <w:r>
        <w:rPr>
          <w:rFonts w:ascii="Times New Roman" w:hAnsi="Times New Roman"/>
          <w:sz w:val="26"/>
          <w:szCs w:val="26"/>
        </w:rPr>
        <w:t xml:space="preserve">бращению с ТКО приведет к </w:t>
      </w:r>
      <w:r w:rsidRPr="00F73AEB">
        <w:rPr>
          <w:rFonts w:ascii="Times New Roman" w:hAnsi="Times New Roman"/>
          <w:sz w:val="26"/>
          <w:szCs w:val="26"/>
        </w:rPr>
        <w:t>улучшени</w:t>
      </w:r>
      <w:r>
        <w:rPr>
          <w:rFonts w:ascii="Times New Roman" w:hAnsi="Times New Roman"/>
          <w:sz w:val="26"/>
          <w:szCs w:val="26"/>
        </w:rPr>
        <w:t>ю</w:t>
      </w:r>
      <w:r w:rsidRPr="00F73AEB">
        <w:rPr>
          <w:rFonts w:ascii="Times New Roman" w:hAnsi="Times New Roman"/>
          <w:sz w:val="26"/>
          <w:szCs w:val="26"/>
        </w:rPr>
        <w:t xml:space="preserve"> экологической обстановки.</w:t>
      </w:r>
    </w:p>
    <w:p w:rsidR="0001192D" w:rsidRPr="00D21E7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1E7B">
        <w:rPr>
          <w:rFonts w:ascii="Times New Roman" w:hAnsi="Times New Roman"/>
          <w:sz w:val="26"/>
          <w:szCs w:val="26"/>
          <w:lang w:eastAsia="ru-RU"/>
        </w:rPr>
        <w:t>Так в рамках реализации муниципальной программы «Обеспечение деятельности  муниципального казенного учреждения  «Управление капитального строительства, архитектуры и градостроительства,  жилищно-коммунального и дорожного  хозяйства» муниципального  района Похвистневский Самарской области  на 202</w:t>
      </w:r>
      <w:r w:rsidR="005D0170" w:rsidRPr="00D21E7B">
        <w:rPr>
          <w:rFonts w:ascii="Times New Roman" w:hAnsi="Times New Roman"/>
          <w:sz w:val="26"/>
          <w:szCs w:val="26"/>
          <w:lang w:eastAsia="ru-RU"/>
        </w:rPr>
        <w:t>4</w:t>
      </w:r>
      <w:r w:rsidRPr="00D21E7B">
        <w:rPr>
          <w:rFonts w:ascii="Times New Roman" w:hAnsi="Times New Roman"/>
          <w:sz w:val="26"/>
          <w:szCs w:val="26"/>
          <w:lang w:eastAsia="ru-RU"/>
        </w:rPr>
        <w:t xml:space="preserve"> - 202</w:t>
      </w:r>
      <w:r w:rsidR="005D0170" w:rsidRPr="00D21E7B">
        <w:rPr>
          <w:rFonts w:ascii="Times New Roman" w:hAnsi="Times New Roman"/>
          <w:sz w:val="26"/>
          <w:szCs w:val="26"/>
          <w:lang w:eastAsia="ru-RU"/>
        </w:rPr>
        <w:t>8</w:t>
      </w:r>
      <w:r w:rsidRPr="00D21E7B">
        <w:rPr>
          <w:rFonts w:ascii="Times New Roman" w:hAnsi="Times New Roman"/>
          <w:sz w:val="26"/>
          <w:szCs w:val="26"/>
          <w:lang w:eastAsia="ru-RU"/>
        </w:rPr>
        <w:t xml:space="preserve"> годы», утвержденной  постановлением от </w:t>
      </w:r>
      <w:r w:rsidR="005D0170" w:rsidRPr="00D21E7B">
        <w:rPr>
          <w:rFonts w:ascii="Times New Roman" w:hAnsi="Times New Roman"/>
          <w:sz w:val="26"/>
          <w:szCs w:val="26"/>
          <w:lang w:eastAsia="ru-RU"/>
        </w:rPr>
        <w:t>12</w:t>
      </w:r>
      <w:r w:rsidRPr="00D21E7B">
        <w:rPr>
          <w:rFonts w:ascii="Times New Roman" w:hAnsi="Times New Roman"/>
          <w:sz w:val="26"/>
          <w:szCs w:val="26"/>
          <w:lang w:eastAsia="ru-RU"/>
        </w:rPr>
        <w:t>.</w:t>
      </w:r>
      <w:r w:rsidR="005D0170" w:rsidRPr="00D21E7B">
        <w:rPr>
          <w:rFonts w:ascii="Times New Roman" w:hAnsi="Times New Roman"/>
          <w:sz w:val="26"/>
          <w:szCs w:val="26"/>
          <w:lang w:eastAsia="ru-RU"/>
        </w:rPr>
        <w:t>09</w:t>
      </w:r>
      <w:r w:rsidRPr="00D21E7B">
        <w:rPr>
          <w:rFonts w:ascii="Times New Roman" w:hAnsi="Times New Roman"/>
          <w:sz w:val="26"/>
          <w:szCs w:val="26"/>
          <w:lang w:eastAsia="ru-RU"/>
        </w:rPr>
        <w:t>.202</w:t>
      </w:r>
      <w:r w:rsidR="005D0170" w:rsidRPr="00D21E7B">
        <w:rPr>
          <w:rFonts w:ascii="Times New Roman" w:hAnsi="Times New Roman"/>
          <w:sz w:val="26"/>
          <w:szCs w:val="26"/>
          <w:lang w:eastAsia="ru-RU"/>
        </w:rPr>
        <w:t>3</w:t>
      </w:r>
      <w:r w:rsidRPr="00D21E7B">
        <w:rPr>
          <w:rFonts w:ascii="Times New Roman" w:hAnsi="Times New Roman"/>
          <w:sz w:val="26"/>
          <w:szCs w:val="26"/>
          <w:lang w:eastAsia="ru-RU"/>
        </w:rPr>
        <w:t xml:space="preserve"> года  № </w:t>
      </w:r>
      <w:r w:rsidR="005D0170" w:rsidRPr="00D21E7B">
        <w:rPr>
          <w:rFonts w:ascii="Times New Roman" w:hAnsi="Times New Roman"/>
          <w:sz w:val="26"/>
          <w:szCs w:val="26"/>
          <w:lang w:eastAsia="ru-RU"/>
        </w:rPr>
        <w:t>624</w:t>
      </w:r>
      <w:r w:rsidRPr="00D21E7B">
        <w:rPr>
          <w:rFonts w:ascii="Times New Roman" w:hAnsi="Times New Roman"/>
          <w:sz w:val="26"/>
          <w:szCs w:val="26"/>
          <w:lang w:eastAsia="ru-RU"/>
        </w:rPr>
        <w:t>, за отчетный 202</w:t>
      </w:r>
      <w:r w:rsidR="005D0170" w:rsidRPr="00D21E7B">
        <w:rPr>
          <w:rFonts w:ascii="Times New Roman" w:hAnsi="Times New Roman"/>
          <w:sz w:val="26"/>
          <w:szCs w:val="26"/>
          <w:lang w:eastAsia="ru-RU"/>
        </w:rPr>
        <w:t>5</w:t>
      </w:r>
      <w:r w:rsidRPr="00D21E7B">
        <w:rPr>
          <w:rFonts w:ascii="Times New Roman" w:hAnsi="Times New Roman"/>
          <w:sz w:val="26"/>
          <w:szCs w:val="26"/>
          <w:lang w:eastAsia="ru-RU"/>
        </w:rPr>
        <w:t xml:space="preserve"> год  были достигнуты следующие</w:t>
      </w:r>
      <w:r w:rsidRPr="00D21E7B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21E7B">
        <w:rPr>
          <w:rFonts w:ascii="Times New Roman" w:hAnsi="Times New Roman"/>
          <w:sz w:val="26"/>
          <w:szCs w:val="26"/>
          <w:lang w:eastAsia="ru-RU"/>
        </w:rPr>
        <w:t xml:space="preserve"> результаты:  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подготовлено  сметной документации для строительно-монтажных работ и текущих ремонтов в количестве </w:t>
      </w:r>
      <w:r w:rsidR="00E15CBA">
        <w:rPr>
          <w:rFonts w:ascii="Times New Roman" w:hAnsi="Times New Roman"/>
          <w:sz w:val="26"/>
          <w:szCs w:val="26"/>
          <w:lang w:eastAsia="ru-RU"/>
        </w:rPr>
        <w:t>127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шт., 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выдано </w:t>
      </w:r>
      <w:r w:rsidR="00E15CBA">
        <w:rPr>
          <w:rFonts w:ascii="Times New Roman" w:hAnsi="Times New Roman"/>
          <w:sz w:val="26"/>
          <w:szCs w:val="26"/>
          <w:lang w:eastAsia="ru-RU"/>
        </w:rPr>
        <w:t>25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разрешений на строительство (уведомление о планируемом строительстве и реконструкции объекта индивидуального жилищного строительства или садового дома),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выдано </w:t>
      </w:r>
      <w:r w:rsidR="00E15CBA">
        <w:rPr>
          <w:rFonts w:ascii="Times New Roman" w:hAnsi="Times New Roman"/>
          <w:sz w:val="26"/>
          <w:szCs w:val="26"/>
          <w:lang w:eastAsia="ru-RU"/>
        </w:rPr>
        <w:t>3</w:t>
      </w:r>
      <w:r w:rsidRPr="00F73AEB">
        <w:rPr>
          <w:rFonts w:ascii="Times New Roman" w:hAnsi="Times New Roman"/>
          <w:sz w:val="26"/>
          <w:szCs w:val="26"/>
          <w:lang w:eastAsia="ru-RU"/>
        </w:rPr>
        <w:t>1 разрешение на ввод  объекта в эксплуатацию (уведомление об окончании строительства или реконструкции объекта  индивидуального жилищного  строительства или садового дома),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выдано </w:t>
      </w:r>
      <w:r w:rsidR="00E15CBA">
        <w:rPr>
          <w:rFonts w:ascii="Times New Roman" w:hAnsi="Times New Roman"/>
          <w:sz w:val="26"/>
          <w:szCs w:val="26"/>
          <w:lang w:eastAsia="ru-RU"/>
        </w:rPr>
        <w:t>6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разрешени</w:t>
      </w:r>
      <w:r w:rsidR="00A3612B">
        <w:rPr>
          <w:rFonts w:ascii="Times New Roman" w:hAnsi="Times New Roman"/>
          <w:sz w:val="26"/>
          <w:szCs w:val="26"/>
          <w:lang w:eastAsia="ru-RU"/>
        </w:rPr>
        <w:t>й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на строительство (уведомление о планируемом строительстве и реконструкции объекта индивидуального жилищного строительства или садового дома), осуществленного с привлечением средств материнского (семейного) капитала,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 введено  в эксплуатацию жилых домов в размере </w:t>
      </w:r>
      <w:r w:rsidR="00E15CBA">
        <w:rPr>
          <w:rFonts w:ascii="Times New Roman" w:hAnsi="Times New Roman"/>
          <w:sz w:val="26"/>
          <w:szCs w:val="26"/>
          <w:lang w:eastAsia="ru-RU"/>
        </w:rPr>
        <w:t>4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15CBA">
        <w:rPr>
          <w:rFonts w:ascii="Times New Roman" w:hAnsi="Times New Roman"/>
          <w:sz w:val="26"/>
          <w:szCs w:val="26"/>
          <w:lang w:eastAsia="ru-RU"/>
        </w:rPr>
        <w:t>906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м2</w:t>
      </w:r>
      <w:r w:rsidR="00A3612B">
        <w:rPr>
          <w:rFonts w:ascii="Times New Roman" w:hAnsi="Times New Roman"/>
          <w:sz w:val="26"/>
          <w:szCs w:val="26"/>
          <w:lang w:eastAsia="ru-RU"/>
        </w:rPr>
        <w:t>,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- организован вывоз ТКО (объем) – 1</w:t>
      </w:r>
      <w:r w:rsidR="00E15CBA">
        <w:rPr>
          <w:rFonts w:ascii="Times New Roman" w:hAnsi="Times New Roman"/>
          <w:sz w:val="26"/>
          <w:szCs w:val="26"/>
          <w:lang w:eastAsia="ru-RU"/>
        </w:rPr>
        <w:t>5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15CBA">
        <w:rPr>
          <w:rFonts w:ascii="Times New Roman" w:hAnsi="Times New Roman"/>
          <w:sz w:val="26"/>
          <w:szCs w:val="26"/>
          <w:lang w:eastAsia="ru-RU"/>
        </w:rPr>
        <w:t>5</w:t>
      </w:r>
      <w:r w:rsidRPr="00F73AEB">
        <w:rPr>
          <w:rFonts w:ascii="Times New Roman" w:hAnsi="Times New Roman"/>
          <w:sz w:val="26"/>
          <w:szCs w:val="26"/>
          <w:lang w:eastAsia="ru-RU"/>
        </w:rPr>
        <w:t>00 м3.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Полноценное и своевременное обеспечение деятельности в настоящее время невозможно без решения проблем материально-технического и ресурсного обеспечения.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ab/>
        <w:t>Для увеличения эффективности деятельности необходимо создать оптимальные условия для работы. Необходимо внедрение и использование современных методов организации труда и схем внедрения делопроизводства для быстрого принятия решений и исполнения полномочий. Использование современных технологий и обеспеченность необходимым оборудованием является важнейшим аспектом и необходимым условием для повышения уровня их работы. Развитие указанного направления будет способствовать повышению качества выполнения ими своих полномочий, а также приведет к повышению доверия и открытости.</w:t>
      </w:r>
    </w:p>
    <w:p w:rsidR="0001192D" w:rsidRPr="00F73AEB" w:rsidRDefault="0001192D" w:rsidP="00D21E7B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ab/>
      </w:r>
      <w:r w:rsidRPr="00F73AEB">
        <w:rPr>
          <w:rFonts w:ascii="Times New Roman" w:hAnsi="Times New Roman"/>
          <w:sz w:val="26"/>
          <w:szCs w:val="26"/>
        </w:rPr>
        <w:t xml:space="preserve">Цели и задачи муниципальной программы соответствуют основным стратегическим направлениям развития, обозначенным в Стратегии социально-экономического развития </w:t>
      </w:r>
      <w:r>
        <w:rPr>
          <w:rFonts w:ascii="Times New Roman" w:hAnsi="Times New Roman"/>
          <w:sz w:val="26"/>
          <w:szCs w:val="26"/>
        </w:rPr>
        <w:t xml:space="preserve">муниципального района Похвистневский </w:t>
      </w:r>
      <w:r w:rsidRPr="00F73AEB">
        <w:rPr>
          <w:rFonts w:ascii="Times New Roman" w:hAnsi="Times New Roman"/>
          <w:sz w:val="26"/>
          <w:szCs w:val="26"/>
        </w:rPr>
        <w:t xml:space="preserve">Самарской области на </w:t>
      </w:r>
      <w:r w:rsidRPr="00D52F30">
        <w:rPr>
          <w:rFonts w:ascii="Times New Roman" w:hAnsi="Times New Roman"/>
          <w:sz w:val="26"/>
          <w:szCs w:val="26"/>
        </w:rPr>
        <w:t>период до 2030 года.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lastRenderedPageBreak/>
        <w:t>К основным факторам, которые могут повлиять на достижение ожидаемых показателей муниципальной программы можно отнести: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Финансово-экономические риски - недофинансирование мероприятий муниципальной программы в силу низкого уровня бюджетной обеспеченности. 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- Организационные риски - недостаточная проработка вопросов, решаемых в рамках муниципальной программы, недостаточная подготовка управленческого потенциала, неполнота системы мониторинга реализации муниципальной программы.</w:t>
      </w:r>
    </w:p>
    <w:p w:rsidR="0001192D" w:rsidRPr="00F73AEB" w:rsidRDefault="0001192D" w:rsidP="00D21E7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Устранение организационных рисков возможно за счет обеспечения постоянного и оперативного мониторинга реализации программы, а также за счет корректировки программы на основе анализа данных мониторинга. Важным средством снижения риска является повышение квалификации сотрудников Учреждения.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2. Цель и задачи, целевые (стратегические) показатели, этапы и сроки реализации муниципальной программы.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Целью муниципальной программы является реализация на территории муниципального района Похвистневский социально-экономической политики и  осуществлении регулирования в сфере капитального строительства, архитектуры и градостроительства, жилищно-коммунального и дорожного хозяйства.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В рамках  муниципальной программы предусматривается решение следующих задач: 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1) технико-экономическое обоснование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района Похвистневский</w:t>
      </w:r>
      <w:r w:rsidR="00AD6EA3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F73AEB">
        <w:rPr>
          <w:rFonts w:ascii="Times New Roman" w:hAnsi="Times New Roman"/>
          <w:sz w:val="26"/>
          <w:szCs w:val="26"/>
        </w:rPr>
        <w:t>;</w:t>
      </w:r>
    </w:p>
    <w:p w:rsidR="0001192D" w:rsidRPr="00F73AEB" w:rsidRDefault="00AD6EA3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01192D" w:rsidRPr="00F73AEB">
        <w:rPr>
          <w:rFonts w:ascii="Times New Roman" w:hAnsi="Times New Roman"/>
          <w:sz w:val="26"/>
          <w:szCs w:val="26"/>
        </w:rPr>
        <w:t>) 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производственного, социального значения, жилья на территории района;</w:t>
      </w:r>
    </w:p>
    <w:p w:rsidR="0001192D" w:rsidRPr="00F73AEB" w:rsidRDefault="00AD6EA3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01192D" w:rsidRPr="00F73AEB">
        <w:rPr>
          <w:rFonts w:ascii="Times New Roman" w:hAnsi="Times New Roman"/>
          <w:sz w:val="26"/>
          <w:szCs w:val="26"/>
        </w:rPr>
        <w:t>) развитие и улучшение транспортно-эксплуатационных качеств автомобильных дорог общего пользования местного значения;</w:t>
      </w:r>
    </w:p>
    <w:p w:rsidR="0001192D" w:rsidRPr="00F73AEB" w:rsidRDefault="00AD6EA3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1192D" w:rsidRPr="00F73AEB">
        <w:rPr>
          <w:rFonts w:ascii="Times New Roman" w:hAnsi="Times New Roman"/>
          <w:sz w:val="26"/>
          <w:szCs w:val="26"/>
        </w:rPr>
        <w:t>) создание условий для устойчивого развития территорий, а также объектов  коммунально-бытового назначения, инженерных сетей и сооружений муниципального района Похвистневский</w:t>
      </w:r>
      <w:r>
        <w:rPr>
          <w:rFonts w:ascii="Times New Roman" w:hAnsi="Times New Roman"/>
          <w:sz w:val="26"/>
          <w:szCs w:val="26"/>
        </w:rPr>
        <w:t xml:space="preserve"> Самарской области</w:t>
      </w:r>
      <w:r w:rsidR="0001192D" w:rsidRPr="00F73AEB">
        <w:rPr>
          <w:rFonts w:ascii="Times New Roman" w:hAnsi="Times New Roman"/>
          <w:sz w:val="26"/>
          <w:szCs w:val="26"/>
        </w:rPr>
        <w:t>;</w:t>
      </w:r>
    </w:p>
    <w:p w:rsidR="0001192D" w:rsidRPr="00F73AEB" w:rsidRDefault="00AD6EA3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01192D" w:rsidRPr="00F73AEB">
        <w:rPr>
          <w:rFonts w:ascii="Times New Roman" w:hAnsi="Times New Roman"/>
          <w:sz w:val="26"/>
          <w:szCs w:val="26"/>
        </w:rPr>
        <w:t>) создание условий для выполнения реформы по обращению с ТКО.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Перечень стратегических показателей (индикаторов), характеризующих ежегодный ход и итоги реализации муниципальной программы представлен в Приложении № 1 к муниципальной программе.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lastRenderedPageBreak/>
        <w:tab/>
        <w:t>Реализация муниципальной программы не предусматривает выделение отдельных этапов, поскольку программные мероприятия рассчитаны на реализацию в течение всего периода действия муниципальной программы.</w:t>
      </w:r>
    </w:p>
    <w:p w:rsidR="0001192D" w:rsidRPr="00F73AEB" w:rsidRDefault="006B4AA3" w:rsidP="00D21E7B">
      <w:pPr>
        <w:spacing w:after="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ab/>
      </w:r>
      <w:r w:rsidR="0001192D" w:rsidRPr="00F73AEB">
        <w:rPr>
          <w:rFonts w:ascii="Times New Roman" w:hAnsi="Times New Roman"/>
          <w:bCs/>
          <w:sz w:val="26"/>
          <w:szCs w:val="26"/>
          <w:lang w:eastAsia="ru-RU"/>
        </w:rPr>
        <w:t>Муниципальная программа реализуется в период с 202</w:t>
      </w:r>
      <w:r>
        <w:rPr>
          <w:rFonts w:ascii="Times New Roman" w:hAnsi="Times New Roman"/>
          <w:bCs/>
          <w:sz w:val="26"/>
          <w:szCs w:val="26"/>
          <w:lang w:eastAsia="ru-RU"/>
        </w:rPr>
        <w:t>7</w:t>
      </w:r>
      <w:r w:rsidR="0001192D" w:rsidRPr="00F73AEB">
        <w:rPr>
          <w:rFonts w:ascii="Times New Roman" w:hAnsi="Times New Roman"/>
          <w:bCs/>
          <w:sz w:val="26"/>
          <w:szCs w:val="26"/>
          <w:lang w:eastAsia="ru-RU"/>
        </w:rPr>
        <w:t xml:space="preserve"> по 20</w:t>
      </w:r>
      <w:r>
        <w:rPr>
          <w:rFonts w:ascii="Times New Roman" w:hAnsi="Times New Roman"/>
          <w:bCs/>
          <w:sz w:val="26"/>
          <w:szCs w:val="26"/>
          <w:lang w:eastAsia="ru-RU"/>
        </w:rPr>
        <w:t>31</w:t>
      </w:r>
      <w:r w:rsidR="0001192D" w:rsidRPr="00F73AEB">
        <w:rPr>
          <w:rFonts w:ascii="Times New Roman" w:hAnsi="Times New Roman"/>
          <w:bCs/>
          <w:sz w:val="26"/>
          <w:szCs w:val="26"/>
          <w:lang w:eastAsia="ru-RU"/>
        </w:rPr>
        <w:t xml:space="preserve"> годы.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3. План мероприятий по выполнению муниципальной программы.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 xml:space="preserve"> Механизм реализации муниципальной программы.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План мероприятий по выполнению муниципальной программы представлен в Приложении № 2 к муниципальной программе программу «Обеспечение деятельности  муниципального казенного учреждения  «Управление капитального строительства, архитектуры и градостроительства,  жилищно-коммунального и дорожного  хозяйства»  муниципального  района Похвистневский Самарской области  на 202</w:t>
      </w:r>
      <w:r w:rsidR="00E8798D">
        <w:rPr>
          <w:rFonts w:ascii="Times New Roman" w:hAnsi="Times New Roman"/>
          <w:sz w:val="26"/>
          <w:szCs w:val="26"/>
        </w:rPr>
        <w:t>7</w:t>
      </w:r>
      <w:r w:rsidRPr="00F73AEB">
        <w:rPr>
          <w:rFonts w:ascii="Times New Roman" w:hAnsi="Times New Roman"/>
          <w:sz w:val="26"/>
          <w:szCs w:val="26"/>
        </w:rPr>
        <w:t xml:space="preserve"> - 20</w:t>
      </w:r>
      <w:r w:rsidR="00E8798D">
        <w:rPr>
          <w:rFonts w:ascii="Times New Roman" w:hAnsi="Times New Roman"/>
          <w:sz w:val="26"/>
          <w:szCs w:val="26"/>
        </w:rPr>
        <w:t>31</w:t>
      </w:r>
      <w:r w:rsidRPr="00F73AEB">
        <w:rPr>
          <w:rFonts w:ascii="Times New Roman" w:hAnsi="Times New Roman"/>
          <w:sz w:val="26"/>
          <w:szCs w:val="26"/>
        </w:rPr>
        <w:t xml:space="preserve"> годы».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Контроль  за  реализацией </w:t>
      </w:r>
      <w:r>
        <w:rPr>
          <w:rFonts w:ascii="Times New Roman" w:hAnsi="Times New Roman"/>
          <w:sz w:val="26"/>
          <w:szCs w:val="26"/>
        </w:rPr>
        <w:t>мероприятий</w:t>
      </w:r>
      <w:r w:rsidRPr="00F73AEB">
        <w:rPr>
          <w:rFonts w:ascii="Times New Roman" w:hAnsi="Times New Roman"/>
          <w:sz w:val="26"/>
          <w:szCs w:val="26"/>
        </w:rPr>
        <w:t xml:space="preserve"> муниципальной программы  осуществляет  заместитель  Главы  района по капитальному строительству, архитектуре и градостроительству, жилищно-коммунальному и дорожному хозяйству Администрации муниципального района </w:t>
      </w:r>
      <w:r w:rsidR="00556E18">
        <w:rPr>
          <w:rFonts w:ascii="Times New Roman" w:hAnsi="Times New Roman"/>
          <w:sz w:val="26"/>
          <w:szCs w:val="26"/>
        </w:rPr>
        <w:t>Похвистневский Самарской области</w:t>
      </w:r>
      <w:r w:rsidR="003B2804">
        <w:rPr>
          <w:rFonts w:ascii="Times New Roman" w:hAnsi="Times New Roman"/>
          <w:sz w:val="26"/>
          <w:szCs w:val="26"/>
        </w:rPr>
        <w:t>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Ответственность  за  реализацию </w:t>
      </w:r>
      <w:r>
        <w:rPr>
          <w:rFonts w:ascii="Times New Roman" w:hAnsi="Times New Roman"/>
          <w:sz w:val="26"/>
          <w:szCs w:val="26"/>
        </w:rPr>
        <w:t>мероприятий</w:t>
      </w:r>
      <w:r w:rsidRPr="00F73AEB">
        <w:rPr>
          <w:rFonts w:ascii="Times New Roman" w:hAnsi="Times New Roman"/>
          <w:sz w:val="26"/>
          <w:szCs w:val="26"/>
        </w:rPr>
        <w:t xml:space="preserve"> муниципальной программы   и обеспечение достижений показателей, эффективности реализации  муниципальной программы несет  МКУ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</w:t>
      </w:r>
      <w:r w:rsidR="00556E18">
        <w:rPr>
          <w:rFonts w:ascii="Times New Roman" w:hAnsi="Times New Roman"/>
          <w:sz w:val="26"/>
          <w:szCs w:val="26"/>
        </w:rPr>
        <w:t xml:space="preserve">Самарской области </w:t>
      </w:r>
      <w:r w:rsidRPr="00F73AEB">
        <w:rPr>
          <w:rFonts w:ascii="Times New Roman" w:hAnsi="Times New Roman"/>
          <w:sz w:val="26"/>
          <w:szCs w:val="26"/>
        </w:rPr>
        <w:t>в пределах финансирования муниципальной программы.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Ответственный  исполнитель  муниципальной  программы  в  срок  до  1  марта года, следующего за отчётным, готовит отчёт о ходе реализации муниципальной программы и  направляет  его  в  отдел  экономики  и реформ  Администрации муниципального района </w:t>
      </w:r>
      <w:r w:rsidR="00556E18">
        <w:rPr>
          <w:rFonts w:ascii="Times New Roman" w:hAnsi="Times New Roman"/>
          <w:sz w:val="26"/>
          <w:szCs w:val="26"/>
        </w:rPr>
        <w:t xml:space="preserve">Похвистневский Самарской области </w:t>
      </w:r>
      <w:r w:rsidRPr="00F73AEB">
        <w:rPr>
          <w:rFonts w:ascii="Times New Roman" w:hAnsi="Times New Roman"/>
          <w:sz w:val="26"/>
          <w:szCs w:val="26"/>
        </w:rPr>
        <w:t xml:space="preserve">на бумажном и электронном носителях. 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Отчет содержит: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1) </w:t>
      </w:r>
      <w:r w:rsidR="009365D0">
        <w:rPr>
          <w:rFonts w:ascii="Times New Roman" w:hAnsi="Times New Roman"/>
          <w:sz w:val="26"/>
          <w:szCs w:val="26"/>
        </w:rPr>
        <w:t xml:space="preserve"> </w:t>
      </w:r>
      <w:r w:rsidRPr="00F73AEB">
        <w:rPr>
          <w:rFonts w:ascii="Times New Roman" w:hAnsi="Times New Roman"/>
          <w:sz w:val="26"/>
          <w:szCs w:val="26"/>
        </w:rPr>
        <w:t>конкретные результаты, достигнутые за отчётный период;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2) перечень мероприятий муниципальной программы, выполненных и не выполненных (с указанием причин) в установленные сроки;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3) анализ факторов, повлиявших на ход реализации муниципальной программы;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4) данные об использовании бюджетных ассигнований и иных средств на выполнение мероприятий муниципальной программы;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5)  оценку  эффективности  использования  бюджетных  средств  на  реализацию муниципальной программы.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После окончания срока реализации </w:t>
      </w:r>
      <w:r>
        <w:rPr>
          <w:rFonts w:ascii="Times New Roman" w:hAnsi="Times New Roman"/>
          <w:sz w:val="26"/>
          <w:szCs w:val="26"/>
        </w:rPr>
        <w:t>мероприятий</w:t>
      </w:r>
      <w:r w:rsidRPr="00F73AEB">
        <w:rPr>
          <w:rFonts w:ascii="Times New Roman" w:hAnsi="Times New Roman"/>
          <w:sz w:val="26"/>
          <w:szCs w:val="26"/>
        </w:rPr>
        <w:t xml:space="preserve"> муниципальной  программы  ответственный исполнитель представляет  куратору итоговый отчет о ее реализации. После завершения очередного финансового года разработчиком </w:t>
      </w:r>
      <w:r w:rsidRPr="00F73AEB">
        <w:rPr>
          <w:rFonts w:ascii="Times New Roman" w:hAnsi="Times New Roman"/>
          <w:sz w:val="26"/>
          <w:szCs w:val="26"/>
        </w:rPr>
        <w:lastRenderedPageBreak/>
        <w:t>программы проводится оценка эффективности ее реализации одновременно с годовым отчетом.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 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4. Ресурсное обеспечение муниципальной программы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Общий объем финансирования составляет </w:t>
      </w:r>
      <w:r w:rsidR="00E8798D">
        <w:rPr>
          <w:rFonts w:ascii="Times New Roman" w:hAnsi="Times New Roman"/>
          <w:sz w:val="26"/>
          <w:szCs w:val="26"/>
        </w:rPr>
        <w:t>30</w:t>
      </w:r>
      <w:r>
        <w:rPr>
          <w:rFonts w:ascii="Times New Roman" w:hAnsi="Times New Roman"/>
          <w:sz w:val="26"/>
          <w:szCs w:val="26"/>
        </w:rPr>
        <w:t> </w:t>
      </w:r>
      <w:r w:rsidR="00E8798D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E8798D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руб., в том числе по годам: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202</w:t>
      </w:r>
      <w:r w:rsidR="00870B7B">
        <w:rPr>
          <w:rFonts w:ascii="Times New Roman" w:hAnsi="Times New Roman"/>
          <w:sz w:val="26"/>
          <w:szCs w:val="26"/>
        </w:rPr>
        <w:t>7</w:t>
      </w:r>
      <w:r w:rsidRPr="00F73AEB">
        <w:rPr>
          <w:rFonts w:ascii="Times New Roman" w:hAnsi="Times New Roman"/>
          <w:sz w:val="26"/>
          <w:szCs w:val="26"/>
        </w:rPr>
        <w:t xml:space="preserve"> год – </w:t>
      </w:r>
      <w:r w:rsidR="00870B7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870B7B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870B7B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202</w:t>
      </w:r>
      <w:r w:rsidR="00870B7B">
        <w:rPr>
          <w:rFonts w:ascii="Times New Roman" w:hAnsi="Times New Roman"/>
          <w:sz w:val="26"/>
          <w:szCs w:val="26"/>
        </w:rPr>
        <w:t>8</w:t>
      </w:r>
      <w:r w:rsidRPr="00F73AEB">
        <w:rPr>
          <w:rFonts w:ascii="Times New Roman" w:hAnsi="Times New Roman"/>
          <w:sz w:val="26"/>
          <w:szCs w:val="26"/>
        </w:rPr>
        <w:t xml:space="preserve"> год –</w:t>
      </w:r>
      <w:r>
        <w:rPr>
          <w:rFonts w:ascii="Times New Roman" w:hAnsi="Times New Roman"/>
          <w:sz w:val="26"/>
          <w:szCs w:val="26"/>
        </w:rPr>
        <w:t xml:space="preserve"> </w:t>
      </w:r>
      <w:r w:rsidR="00870B7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870B7B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870B7B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202</w:t>
      </w:r>
      <w:r w:rsidR="00870B7B">
        <w:rPr>
          <w:rFonts w:ascii="Times New Roman" w:hAnsi="Times New Roman"/>
          <w:sz w:val="26"/>
          <w:szCs w:val="26"/>
        </w:rPr>
        <w:t>9</w:t>
      </w:r>
      <w:r w:rsidRPr="00F73AEB">
        <w:rPr>
          <w:rFonts w:ascii="Times New Roman" w:hAnsi="Times New Roman"/>
          <w:sz w:val="26"/>
          <w:szCs w:val="26"/>
        </w:rPr>
        <w:t xml:space="preserve"> год – </w:t>
      </w:r>
      <w:r w:rsidR="00870B7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870B7B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870B7B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</w:t>
      </w:r>
      <w:r w:rsidR="00512C15">
        <w:rPr>
          <w:rFonts w:ascii="Times New Roman" w:hAnsi="Times New Roman"/>
          <w:sz w:val="26"/>
          <w:szCs w:val="26"/>
        </w:rPr>
        <w:t>30</w:t>
      </w:r>
      <w:r w:rsidRPr="00F73AEB">
        <w:rPr>
          <w:rFonts w:ascii="Times New Roman" w:hAnsi="Times New Roman"/>
          <w:sz w:val="26"/>
          <w:szCs w:val="26"/>
        </w:rPr>
        <w:t xml:space="preserve"> год – </w:t>
      </w:r>
      <w:r w:rsidR="00512C15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512C15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512C15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>тыс. руб.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</w:t>
      </w:r>
      <w:r w:rsidR="00512C15">
        <w:rPr>
          <w:rFonts w:ascii="Times New Roman" w:hAnsi="Times New Roman"/>
          <w:sz w:val="26"/>
          <w:szCs w:val="26"/>
        </w:rPr>
        <w:t>31</w:t>
      </w:r>
      <w:r w:rsidRPr="00F73AEB">
        <w:rPr>
          <w:rFonts w:ascii="Times New Roman" w:hAnsi="Times New Roman"/>
          <w:sz w:val="26"/>
          <w:szCs w:val="26"/>
        </w:rPr>
        <w:t xml:space="preserve"> год – </w:t>
      </w:r>
      <w:r w:rsidR="00512C15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512C15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512C15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 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(приложение № 3 к  муниципальной программе).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5.  Результат    реализации   муниципальной программы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Эффективное и своевременное расходование средств бюджета муниципального района Похвистневский, направленное на обеспечение реализации полномочий и деятельности учреждения в сфере капитального строительства, архитектуры и градостроительства, жилищно-коммунального и дорожного хозяйства, а также  оперативный контроль качества, объемов и сроков строительства, реконструкции, капитального  ремонта  объектов в соответствии с утвержденной проектно-сметной документацией и заключенными контрактами подряда, приемка выполненных работ, определено поставленными задачами  муниципальной программы по следующим целевым (стратегическим) показателям (индикаторам) и по </w:t>
      </w:r>
      <w:r>
        <w:rPr>
          <w:rFonts w:ascii="Times New Roman" w:hAnsi="Times New Roman"/>
          <w:sz w:val="26"/>
          <w:szCs w:val="26"/>
        </w:rPr>
        <w:t>состоянию на 31.12.20</w:t>
      </w:r>
      <w:r w:rsidR="00E8798D">
        <w:rPr>
          <w:rFonts w:ascii="Times New Roman" w:hAnsi="Times New Roman"/>
          <w:sz w:val="26"/>
          <w:szCs w:val="26"/>
        </w:rPr>
        <w:t>31</w:t>
      </w:r>
      <w:r w:rsidRPr="00F73AEB">
        <w:rPr>
          <w:rFonts w:ascii="Times New Roman" w:hAnsi="Times New Roman"/>
          <w:sz w:val="26"/>
          <w:szCs w:val="26"/>
        </w:rPr>
        <w:t xml:space="preserve"> год должно составлять (приложение № 1 к муниципальной программе):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сметной документации ремонтно-строительных работ, строительно-монтажных работ объектов реконструкции и капитального и текущего ремонта – не менее </w:t>
      </w:r>
      <w:r w:rsidR="009365D0">
        <w:rPr>
          <w:rFonts w:ascii="Times New Roman" w:hAnsi="Times New Roman"/>
          <w:sz w:val="26"/>
          <w:szCs w:val="26"/>
        </w:rPr>
        <w:t>10</w:t>
      </w:r>
      <w:r w:rsidRPr="00F73AEB">
        <w:rPr>
          <w:rFonts w:ascii="Times New Roman" w:hAnsi="Times New Roman"/>
          <w:sz w:val="26"/>
          <w:szCs w:val="26"/>
        </w:rPr>
        <w:t>0 шт. за  учетный год,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разработанных градостроительных планов - не менее </w:t>
      </w:r>
      <w:r>
        <w:rPr>
          <w:rFonts w:ascii="Times New Roman" w:hAnsi="Times New Roman"/>
          <w:sz w:val="26"/>
          <w:szCs w:val="26"/>
        </w:rPr>
        <w:t>2</w:t>
      </w:r>
      <w:r w:rsidRPr="00F73AEB">
        <w:rPr>
          <w:rFonts w:ascii="Times New Roman" w:hAnsi="Times New Roman"/>
          <w:sz w:val="26"/>
          <w:szCs w:val="26"/>
        </w:rPr>
        <w:t xml:space="preserve"> шт. в учетном году,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 - объемы ввода в эксплуатацию после строительства, реконструкции и ремонта автомобильных дорог общего пользования местного значения – не менее 50 000 м2 за учетный год,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- количество выданных разрешений на строительство (уведомление о планируемом строительстве и реконструкции  объекта индивидуального жилищного строительства или садового дома)  – не менее 30 шт. за учетный год,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выданных разрешений на ввод  объекта в эксплуатацию (уведомление об окончании строительства или реконструкции объекта  индивидуального жилищного  строительства или садового дома) – не менее 20 шт. за учетный год, 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lastRenderedPageBreak/>
        <w:t>- количество и площадь введенных в эксплуатацию жилых домов индивидуального жилого и капитал</w:t>
      </w:r>
      <w:r>
        <w:rPr>
          <w:rFonts w:ascii="Times New Roman" w:hAnsi="Times New Roman"/>
          <w:sz w:val="26"/>
          <w:szCs w:val="26"/>
        </w:rPr>
        <w:t>ьного строительства</w:t>
      </w:r>
      <w:r w:rsidRPr="00F73AEB">
        <w:rPr>
          <w:rFonts w:ascii="Times New Roman" w:hAnsi="Times New Roman"/>
          <w:sz w:val="26"/>
          <w:szCs w:val="26"/>
        </w:rPr>
        <w:t xml:space="preserve"> -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AEB">
        <w:rPr>
          <w:rFonts w:ascii="Times New Roman" w:hAnsi="Times New Roman"/>
          <w:sz w:val="26"/>
          <w:szCs w:val="26"/>
        </w:rPr>
        <w:t xml:space="preserve">не менее </w:t>
      </w:r>
      <w:r>
        <w:rPr>
          <w:rFonts w:ascii="Times New Roman" w:hAnsi="Times New Roman"/>
          <w:sz w:val="26"/>
          <w:szCs w:val="26"/>
        </w:rPr>
        <w:t>25</w:t>
      </w:r>
      <w:r w:rsidRPr="00F73AEB">
        <w:rPr>
          <w:rFonts w:ascii="Times New Roman" w:hAnsi="Times New Roman"/>
          <w:sz w:val="26"/>
          <w:szCs w:val="26"/>
        </w:rPr>
        <w:t>00 м2 за учетный год.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выданных разрешений на строительство (уведомление о планируемом строительстве и реконструкции объекта индивидуального жилищного строительства или садового дома), осуществленного с привлечением материнского </w:t>
      </w:r>
      <w:r>
        <w:rPr>
          <w:rFonts w:ascii="Times New Roman" w:hAnsi="Times New Roman"/>
          <w:sz w:val="26"/>
          <w:szCs w:val="26"/>
        </w:rPr>
        <w:t>(семейного) капитала</w:t>
      </w:r>
      <w:r w:rsidRPr="00F73AEB">
        <w:rPr>
          <w:rFonts w:ascii="Times New Roman" w:hAnsi="Times New Roman"/>
          <w:sz w:val="26"/>
          <w:szCs w:val="26"/>
        </w:rPr>
        <w:t xml:space="preserve"> - не менее 1 шт. в учетном году,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благоустроенных общественных и дворовых территорий – не менее   </w:t>
      </w:r>
      <w:r>
        <w:rPr>
          <w:rFonts w:ascii="Times New Roman" w:hAnsi="Times New Roman"/>
          <w:sz w:val="26"/>
          <w:szCs w:val="26"/>
        </w:rPr>
        <w:t>6</w:t>
      </w:r>
      <w:r w:rsidRPr="00F73AEB">
        <w:rPr>
          <w:rFonts w:ascii="Times New Roman" w:hAnsi="Times New Roman"/>
          <w:sz w:val="26"/>
          <w:szCs w:val="26"/>
        </w:rPr>
        <w:t xml:space="preserve"> шт. в учетный </w:t>
      </w:r>
      <w:r>
        <w:rPr>
          <w:rFonts w:ascii="Times New Roman" w:hAnsi="Times New Roman"/>
          <w:sz w:val="26"/>
          <w:szCs w:val="26"/>
        </w:rPr>
        <w:t>период</w:t>
      </w:r>
      <w:r w:rsidRPr="00F73AEB">
        <w:rPr>
          <w:rFonts w:ascii="Times New Roman" w:hAnsi="Times New Roman"/>
          <w:sz w:val="26"/>
          <w:szCs w:val="26"/>
        </w:rPr>
        <w:t>,</w:t>
      </w:r>
    </w:p>
    <w:p w:rsidR="0001192D" w:rsidRPr="00F73AEB" w:rsidRDefault="0001192D" w:rsidP="00D21E7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- организация вывоза ТКО (объем) – не менее 1</w:t>
      </w:r>
      <w:r>
        <w:rPr>
          <w:rFonts w:ascii="Times New Roman" w:hAnsi="Times New Roman"/>
          <w:sz w:val="26"/>
          <w:szCs w:val="26"/>
        </w:rPr>
        <w:t>5</w:t>
      </w:r>
      <w:r w:rsidRPr="00F73AEB">
        <w:rPr>
          <w:rFonts w:ascii="Times New Roman" w:hAnsi="Times New Roman"/>
          <w:sz w:val="26"/>
          <w:szCs w:val="26"/>
        </w:rPr>
        <w:t xml:space="preserve"> 000 м3 в учетном году.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6. Методика комплексной оценки эффективности реализации муниципальной программы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Оценка эффективности реализации муниципальной программы проводится по двум направлениям: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 xml:space="preserve">1) оценка полноты финансирования (Q1) </w:t>
      </w:r>
      <w:hyperlink w:anchor="Par1007" w:history="1">
        <w:r w:rsidRPr="00F73AEB">
          <w:rPr>
            <w:rFonts w:ascii="Times New Roman" w:hAnsi="Times New Roman"/>
            <w:bCs/>
            <w:sz w:val="26"/>
            <w:szCs w:val="26"/>
            <w:lang w:eastAsia="ru-RU"/>
          </w:rPr>
          <w:t>(таблица 1)</w:t>
        </w:r>
      </w:hyperlink>
      <w:r w:rsidRPr="00F73AEB">
        <w:rPr>
          <w:rFonts w:ascii="Times New Roman" w:hAnsi="Times New Roman"/>
          <w:bCs/>
          <w:sz w:val="26"/>
          <w:szCs w:val="26"/>
          <w:lang w:eastAsia="ru-RU"/>
        </w:rPr>
        <w:t>;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 xml:space="preserve">2) оценка достижения плановых значений целевых показателей (Q2) </w:t>
      </w:r>
      <w:hyperlink w:anchor="Par1027" w:history="1">
        <w:r w:rsidRPr="00F73AEB">
          <w:rPr>
            <w:rFonts w:ascii="Times New Roman" w:hAnsi="Times New Roman"/>
            <w:bCs/>
            <w:sz w:val="26"/>
            <w:szCs w:val="26"/>
            <w:lang w:eastAsia="ru-RU"/>
          </w:rPr>
          <w:t>(таблица 2)</w:t>
        </w:r>
      </w:hyperlink>
      <w:r w:rsidRPr="00F73AEB">
        <w:rPr>
          <w:rFonts w:ascii="Times New Roman" w:hAnsi="Times New Roman"/>
          <w:bCs/>
          <w:sz w:val="26"/>
          <w:szCs w:val="26"/>
          <w:lang w:eastAsia="ru-RU"/>
        </w:rPr>
        <w:t>.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1. Оценка полноты финансирования (Q1) рассчитывается как соотношение запланированного объема расходов на муниципальную программу и фактического объема расходов за отчетный период (с учетом экономии, образовавшейся в ходе реализации муниципальной программы).</w:t>
      </w:r>
    </w:p>
    <w:p w:rsidR="0001192D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E8798D" w:rsidRPr="00F73AEB" w:rsidRDefault="00E8798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right"/>
        <w:outlineLvl w:val="2"/>
        <w:rPr>
          <w:rFonts w:ascii="Times New Roman" w:hAnsi="Times New Roman"/>
          <w:bCs/>
          <w:sz w:val="26"/>
          <w:szCs w:val="26"/>
          <w:lang w:eastAsia="ru-RU"/>
        </w:rPr>
      </w:pPr>
      <w:bookmarkStart w:id="1" w:name="Par1005"/>
      <w:bookmarkEnd w:id="1"/>
      <w:r w:rsidRPr="00F73AEB">
        <w:rPr>
          <w:rFonts w:ascii="Times New Roman" w:hAnsi="Times New Roman"/>
          <w:bCs/>
          <w:sz w:val="26"/>
          <w:szCs w:val="26"/>
          <w:lang w:eastAsia="ru-RU"/>
        </w:rPr>
        <w:t>Таблица 1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bookmarkStart w:id="2" w:name="Par1007"/>
      <w:bookmarkEnd w:id="2"/>
      <w:r w:rsidRPr="00F73AEB">
        <w:rPr>
          <w:rFonts w:ascii="Times New Roman" w:hAnsi="Times New Roman"/>
          <w:bCs/>
          <w:sz w:val="26"/>
          <w:szCs w:val="26"/>
          <w:lang w:eastAsia="ru-RU"/>
        </w:rPr>
        <w:t>ШКАЛА ОЦЕНКИ ПОЛНОТЫ ФИНАНСИРОВАНИЯ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Значение Q1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         Оценка      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0,98 &lt;= Q1 &lt;= 1,02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полное финансирование     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0,5 &lt;= Q1 &lt; 0,98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неполное финансирование   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1,02 &lt; Q1 &lt;= 1,5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увеличенное финансирование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Q1 &lt; 0,5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существенное недофинансирование    </w:t>
            </w:r>
          </w:p>
        </w:tc>
      </w:tr>
    </w:tbl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01192D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6434BE" w:rsidRDefault="006434BE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6434BE" w:rsidRDefault="006434BE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6434BE" w:rsidRDefault="006434BE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right"/>
        <w:outlineLvl w:val="2"/>
        <w:rPr>
          <w:rFonts w:ascii="Times New Roman" w:hAnsi="Times New Roman"/>
          <w:bCs/>
          <w:sz w:val="26"/>
          <w:szCs w:val="26"/>
          <w:lang w:eastAsia="ru-RU"/>
        </w:rPr>
      </w:pPr>
      <w:bookmarkStart w:id="3" w:name="Par1025"/>
      <w:bookmarkEnd w:id="3"/>
      <w:r w:rsidRPr="00F73AEB">
        <w:rPr>
          <w:rFonts w:ascii="Times New Roman" w:hAnsi="Times New Roman"/>
          <w:bCs/>
          <w:sz w:val="26"/>
          <w:szCs w:val="26"/>
          <w:lang w:eastAsia="ru-RU"/>
        </w:rPr>
        <w:lastRenderedPageBreak/>
        <w:t>Таблица 2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bookmarkStart w:id="4" w:name="Par1027"/>
      <w:bookmarkEnd w:id="4"/>
      <w:r w:rsidRPr="00F73AEB">
        <w:rPr>
          <w:rFonts w:ascii="Times New Roman" w:hAnsi="Times New Roman"/>
          <w:bCs/>
          <w:sz w:val="26"/>
          <w:szCs w:val="26"/>
          <w:lang w:eastAsia="ru-RU"/>
        </w:rPr>
        <w:t>ШКАЛА ОЦЕНКИ ДОСТИЖЕНИЯ ПЛАНОВЫХ ЗНАЧЕНИЙ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ЦЕЛЕВЫХ ПОКАЗАТЕЛЕЙ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Значение Q2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         Оценка      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0,95 &lt;= Q2 &lt;= 1,05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высокая результативность           </w:t>
            </w:r>
          </w:p>
        </w:tc>
      </w:tr>
      <w:tr w:rsidR="0001192D" w:rsidRPr="00F73AEB" w:rsidTr="00A8759D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0,7 &lt;= Q2 &lt; 0,95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средняя результативность           </w:t>
            </w:r>
          </w:p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(недовыполнение плана)             </w:t>
            </w:r>
          </w:p>
        </w:tc>
      </w:tr>
      <w:tr w:rsidR="0001192D" w:rsidRPr="00F73AEB" w:rsidTr="00A8759D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1,05 &lt; Q2 &lt;= 1,3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средняя результативность           </w:t>
            </w:r>
          </w:p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(перевыполнение плана)             </w:t>
            </w:r>
          </w:p>
        </w:tc>
      </w:tr>
      <w:tr w:rsidR="0001192D" w:rsidRPr="00F73AEB" w:rsidTr="00A8759D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Q2 &lt; 0,7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низкая результативность            </w:t>
            </w:r>
          </w:p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(существенное недовыполнение плана)</w:t>
            </w:r>
          </w:p>
        </w:tc>
      </w:tr>
    </w:tbl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В отчете о ходе реализации муниципальной программы приводится значение оценки эффективности муниципальной программы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 (приложение № 4 к муниципальной программе).</w:t>
      </w:r>
    </w:p>
    <w:p w:rsidR="0001192D" w:rsidRPr="00F73AEB" w:rsidRDefault="0001192D" w:rsidP="0001192D">
      <w:pPr>
        <w:spacing w:after="1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Pr="00F73AEB" w:rsidRDefault="0001192D" w:rsidP="0001192D">
      <w:pPr>
        <w:spacing w:after="1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tabs>
          <w:tab w:val="left" w:pos="4125"/>
        </w:tabs>
        <w:autoSpaceDE w:val="0"/>
        <w:autoSpaceDN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ab/>
      </w: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  <w:sectPr w:rsidR="0001192D" w:rsidSect="00A8759D">
          <w:pgSz w:w="11906" w:h="16838"/>
          <w:pgMar w:top="1276" w:right="851" w:bottom="1134" w:left="1701" w:header="709" w:footer="709" w:gutter="0"/>
          <w:cols w:space="708"/>
          <w:docGrid w:linePitch="360"/>
        </w:sectPr>
      </w:pPr>
    </w:p>
    <w:p w:rsidR="0001192D" w:rsidRPr="00A215DB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7393"/>
      </w:tblGrid>
      <w:tr w:rsidR="0001192D" w:rsidRPr="0001192D" w:rsidTr="00A8759D">
        <w:tc>
          <w:tcPr>
            <w:tcW w:w="7054" w:type="dxa"/>
            <w:shd w:val="clear" w:color="auto" w:fill="auto"/>
          </w:tcPr>
          <w:p w:rsidR="0001192D" w:rsidRPr="0001192D" w:rsidRDefault="0001192D" w:rsidP="0001192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93" w:type="dxa"/>
            <w:shd w:val="clear" w:color="auto" w:fill="auto"/>
          </w:tcPr>
          <w:p w:rsidR="0001192D" w:rsidRPr="0001192D" w:rsidRDefault="0001192D" w:rsidP="0001192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Приложение № 1 к муниципальной программе </w:t>
            </w:r>
          </w:p>
          <w:p w:rsidR="0001192D" w:rsidRPr="0001192D" w:rsidRDefault="0001192D" w:rsidP="006F3088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 муниципального района Похвистневский Самарской области  на 202</w:t>
            </w:r>
            <w:r w:rsidR="006F3088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7</w:t>
            </w: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-20</w:t>
            </w:r>
            <w:r w:rsidR="006F3088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31</w:t>
            </w: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 годы».</w:t>
            </w:r>
          </w:p>
        </w:tc>
      </w:tr>
    </w:tbl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8"/>
          <w:szCs w:val="24"/>
          <w:lang w:eastAsia="ru-RU"/>
        </w:rPr>
      </w:pPr>
    </w:p>
    <w:p w:rsidR="0001192D" w:rsidRPr="0001192D" w:rsidRDefault="0001192D" w:rsidP="0001192D">
      <w:pPr>
        <w:spacing w:after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1192D">
        <w:rPr>
          <w:rFonts w:ascii="Times New Roman" w:hAnsi="Times New Roman"/>
          <w:b/>
          <w:sz w:val="24"/>
          <w:szCs w:val="24"/>
          <w:lang w:eastAsia="ru-RU"/>
        </w:rPr>
        <w:t>ПЕРЕЧЕНЬ</w:t>
      </w:r>
    </w:p>
    <w:p w:rsidR="0001192D" w:rsidRPr="0001192D" w:rsidRDefault="0001192D" w:rsidP="0001192D">
      <w:pPr>
        <w:spacing w:after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1192D">
        <w:rPr>
          <w:rFonts w:ascii="Times New Roman" w:hAnsi="Times New Roman"/>
          <w:b/>
          <w:sz w:val="24"/>
          <w:szCs w:val="24"/>
          <w:lang w:eastAsia="ru-RU"/>
        </w:rPr>
        <w:t>СТРАТЕГИЧЕСКИХ ПОКАЗАТЕЛЕЙ (ИНДИКАТОРОВ), ХАРАКТЕРИЗУЮЩИХ ЕЖЕГОДНЫЙ ХОД И ИТОГИ РЕАЛИЗАЦИИ МУНИЦИПАЛЬНОЙ ПРОГРАММЫ  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 НА 202</w:t>
      </w:r>
      <w:r w:rsidR="006F3088">
        <w:rPr>
          <w:rFonts w:ascii="Times New Roman" w:hAnsi="Times New Roman"/>
          <w:b/>
          <w:sz w:val="24"/>
          <w:szCs w:val="24"/>
          <w:lang w:eastAsia="ru-RU"/>
        </w:rPr>
        <w:t>7</w:t>
      </w:r>
      <w:r w:rsidRPr="0001192D">
        <w:rPr>
          <w:rFonts w:ascii="Times New Roman" w:hAnsi="Times New Roman"/>
          <w:b/>
          <w:sz w:val="24"/>
          <w:szCs w:val="24"/>
          <w:lang w:eastAsia="ru-RU"/>
        </w:rPr>
        <w:t xml:space="preserve"> - 20</w:t>
      </w:r>
      <w:r w:rsidR="006F3088">
        <w:rPr>
          <w:rFonts w:ascii="Times New Roman" w:hAnsi="Times New Roman"/>
          <w:b/>
          <w:sz w:val="24"/>
          <w:szCs w:val="24"/>
          <w:lang w:eastAsia="ru-RU"/>
        </w:rPr>
        <w:t>31</w:t>
      </w:r>
      <w:r w:rsidRPr="0001192D">
        <w:rPr>
          <w:rFonts w:ascii="Times New Roman" w:hAnsi="Times New Roman"/>
          <w:b/>
          <w:sz w:val="24"/>
          <w:szCs w:val="24"/>
          <w:lang w:eastAsia="ru-RU"/>
        </w:rPr>
        <w:t xml:space="preserve"> ГОДЫ»</w:t>
      </w:r>
    </w:p>
    <w:p w:rsidR="0001192D" w:rsidRPr="0001192D" w:rsidRDefault="0001192D" w:rsidP="0001192D">
      <w:pPr>
        <w:spacing w:after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1192D">
        <w:rPr>
          <w:rFonts w:ascii="Times New Roman" w:hAnsi="Times New Roman"/>
          <w:b/>
          <w:sz w:val="24"/>
          <w:szCs w:val="24"/>
          <w:lang w:eastAsia="ru-RU"/>
        </w:rPr>
        <w:t xml:space="preserve">(далее - муниципальная программа) </w:t>
      </w:r>
    </w:p>
    <w:p w:rsidR="0001192D" w:rsidRPr="0001192D" w:rsidRDefault="0001192D" w:rsidP="0001192D">
      <w:pPr>
        <w:spacing w:after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69"/>
        <w:gridCol w:w="2553"/>
        <w:gridCol w:w="1276"/>
        <w:gridCol w:w="1418"/>
        <w:gridCol w:w="1276"/>
        <w:gridCol w:w="1275"/>
        <w:gridCol w:w="1134"/>
        <w:gridCol w:w="1275"/>
        <w:gridCol w:w="1276"/>
        <w:gridCol w:w="1276"/>
        <w:gridCol w:w="1418"/>
      </w:tblGrid>
      <w:tr w:rsidR="0001192D" w:rsidRPr="0001192D" w:rsidTr="00A8759D">
        <w:trPr>
          <w:trHeight w:val="770"/>
        </w:trPr>
        <w:tc>
          <w:tcPr>
            <w:tcW w:w="769" w:type="dxa"/>
            <w:vMerge w:val="restart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3" w:type="dxa"/>
            <w:vMerge w:val="restart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цели, задачи, показателя (индикатора)</w:t>
            </w:r>
          </w:p>
        </w:tc>
        <w:tc>
          <w:tcPr>
            <w:tcW w:w="1276" w:type="dxa"/>
            <w:vMerge w:val="restart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8" w:type="dxa"/>
            <w:vMerge w:val="restart"/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Отчет 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Merge w:val="restart"/>
            <w:tcBorders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Оценка 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Прогнозируемые значения показателя (индикатора)</w:t>
            </w:r>
          </w:p>
        </w:tc>
      </w:tr>
      <w:tr w:rsidR="0001192D" w:rsidRPr="0001192D" w:rsidTr="00A8759D">
        <w:tc>
          <w:tcPr>
            <w:tcW w:w="769" w:type="dxa"/>
            <w:vMerge/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right w:val="single" w:sz="8" w:space="0" w:color="auto"/>
            </w:tcBorders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 за период реализации</w:t>
            </w:r>
          </w:p>
        </w:tc>
      </w:tr>
      <w:tr w:rsidR="0001192D" w:rsidRPr="0001192D" w:rsidTr="00A8759D">
        <w:tc>
          <w:tcPr>
            <w:tcW w:w="14946" w:type="dxa"/>
            <w:gridSpan w:val="11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 муниципальной программы: реализация на территории муниципального района Похвистневский социально-экономической политики и  осуществлении регулирования в сфере капитального строительства, архитектуры и градостроительства, жилищно-коммунального и дорожного хозяйства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ЗАДАЧА 1: технико-экономическое обоснование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района Похвистневский</w:t>
            </w:r>
            <w:r w:rsidR="00AD6EA3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Самарской области: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1.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сметной документации 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ремонтно-строительных работ, строительно-монтажных работ объектов реконструкции и капитального и текущего ремонта 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</w:tcPr>
          <w:p w:rsidR="0001192D" w:rsidRPr="0001192D" w:rsidRDefault="005817B7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76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01192D"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ЗАДАЧА 2: 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производственного, социального значения, жилья на территории района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2.1.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1192D" w:rsidRPr="0001192D" w:rsidRDefault="0001192D" w:rsidP="005074CB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разработанных градостроительных планов</w:t>
            </w:r>
            <w:r w:rsidR="006F30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6F30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2.2.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выданных разрешений на строительство </w:t>
            </w:r>
            <w:r w:rsidR="006F30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объектов 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(уведомление о планируемом строительстве и реконструкции  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объекта индивидуального жилищного строительства или садового дома)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418" w:type="dxa"/>
          </w:tcPr>
          <w:p w:rsidR="0001192D" w:rsidRPr="0001192D" w:rsidRDefault="006F3088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lang w:eastAsia="ru-RU"/>
              </w:rPr>
              <w:lastRenderedPageBreak/>
              <w:t>2.3.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u w:val="single"/>
                <w:lang w:eastAsia="ru-RU"/>
              </w:rPr>
              <w:t xml:space="preserve">Стратегический показатель 2.3. 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lang w:eastAsia="ru-RU"/>
              </w:rPr>
              <w:t>количество выданных разрешений на ввод  объекта в эксплуатацию (уведомление об окончании строительства или реконструкции объекта  индивидуального жилищного  строительства или садового дома)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lang w:eastAsia="ru-RU"/>
              </w:rPr>
              <w:t>шт.</w:t>
            </w:r>
          </w:p>
        </w:tc>
        <w:tc>
          <w:tcPr>
            <w:tcW w:w="1418" w:type="dxa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</w:t>
            </w:r>
            <w:r w:rsidR="0001192D" w:rsidRPr="0001192D">
              <w:rPr>
                <w:rFonts w:ascii="Times New Roman" w:hAnsi="Times New Roman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1192D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Cs w:val="24"/>
                <w:lang w:eastAsia="ru-RU"/>
              </w:rPr>
              <w:t>100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2.4.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и площадь введенных в эксплуатацию жилых домов индивидуального жилищного строительства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8" w:type="dxa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4906</w:t>
            </w:r>
          </w:p>
        </w:tc>
        <w:tc>
          <w:tcPr>
            <w:tcW w:w="1276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01192D"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12500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2.5.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выданных разрешений на 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строительство (уведомление о планируемом строительстве и реконструкции  объекта индивидуального жилищного строительства или садового дома), осуществленного с привлечением средств материнского (семейного) капитала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418" w:type="dxa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tabs>
                <w:tab w:val="left" w:pos="1140"/>
              </w:tabs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ЗАДАЧА 3: развитие и улучшение транспортно-эксплуатационных качеств автомобильных дорог общего пользования местного значения</w:t>
            </w:r>
          </w:p>
        </w:tc>
      </w:tr>
      <w:tr w:rsidR="0001192D" w:rsidRPr="0001192D" w:rsidTr="00A8759D">
        <w:trPr>
          <w:trHeight w:val="768"/>
        </w:trPr>
        <w:tc>
          <w:tcPr>
            <w:tcW w:w="769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553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3.1.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объемы ввода в эксплуатацию после строительства, реконструкции автомобильных дорог общего пользования местного значения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18" w:type="dxa"/>
            <w:vAlign w:val="center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57183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134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418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250 000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ЗАДАЧА 4: создание условий для устойчивого развития территорий, а также объектов  коммунально-бытового назначения, инженерных сетей и сооружений муниципального района Похвистневский</w:t>
            </w:r>
            <w:r w:rsidR="005D4789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Самарской области:</w:t>
            </w:r>
          </w:p>
        </w:tc>
      </w:tr>
      <w:tr w:rsidR="0001192D" w:rsidRPr="0001192D" w:rsidTr="00A8759D">
        <w:trPr>
          <w:trHeight w:val="1851"/>
        </w:trPr>
        <w:tc>
          <w:tcPr>
            <w:tcW w:w="769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2553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4.1.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благоустроенных общественных и дворовых территорий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vAlign w:val="center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ЗАДАЧА 5: создание условий для выполнения реформы по обращению с ТКО</w:t>
            </w:r>
            <w:r w:rsidR="005D4789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: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5.1. 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5.1.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организация вывоза ТКО (объем) 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8" w:type="dxa"/>
            <w:vAlign w:val="center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155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134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418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75 000</w:t>
            </w:r>
          </w:p>
        </w:tc>
      </w:tr>
    </w:tbl>
    <w:p w:rsidR="0001192D" w:rsidRPr="0001192D" w:rsidRDefault="0001192D" w:rsidP="0001192D">
      <w:pPr>
        <w:spacing w:after="1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4A6FE9" w:rsidRDefault="0001192D" w:rsidP="0001192D">
      <w:pPr>
        <w:tabs>
          <w:tab w:val="left" w:pos="5685"/>
        </w:tabs>
      </w:pPr>
      <w:r>
        <w:t xml:space="preserve"> </w:t>
      </w:r>
      <w:r>
        <w:tab/>
      </w: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lastRenderedPageBreak/>
        <w:t>Приложение № 2 к муниципальной программе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«Обеспечение деятельности муниципального казенного учреждения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«Управление капитального строительства, архитектуры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и градостроительства, жилищно-коммунального и 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>дорожного хозяйства»  муниципального района Похвистневский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Самарской области  на 202</w:t>
      </w:r>
      <w:r w:rsidR="00F55EBA">
        <w:rPr>
          <w:rFonts w:ascii="Times New Roman" w:hAnsi="Times New Roman" w:cs="Arial"/>
          <w:bCs/>
          <w:sz w:val="20"/>
          <w:szCs w:val="20"/>
          <w:lang w:eastAsia="ru-RU"/>
        </w:rPr>
        <w:t>7</w:t>
      </w: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>-20</w:t>
      </w:r>
      <w:r w:rsidR="00F55EBA">
        <w:rPr>
          <w:rFonts w:ascii="Times New Roman" w:hAnsi="Times New Roman" w:cs="Arial"/>
          <w:bCs/>
          <w:sz w:val="20"/>
          <w:szCs w:val="20"/>
          <w:lang w:eastAsia="ru-RU"/>
        </w:rPr>
        <w:t>31</w:t>
      </w: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годы».</w:t>
      </w: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sz w:val="28"/>
          <w:szCs w:val="28"/>
          <w:lang w:eastAsia="ru-RU"/>
        </w:rPr>
        <w:t xml:space="preserve">ПЛАН МЕРОПРИЯТИЙ ПО ВЫПОЛНЕНИЮ МУНИЦИПАЛЬНОЙ ПРОГРАММЫ 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 </w:t>
      </w: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sz w:val="28"/>
          <w:szCs w:val="28"/>
          <w:lang w:eastAsia="ru-RU"/>
        </w:rPr>
        <w:t>НА 202</w:t>
      </w:r>
      <w:r w:rsidR="00B12BE6">
        <w:rPr>
          <w:rFonts w:ascii="Times New Roman" w:hAnsi="Times New Roman"/>
          <w:b/>
          <w:sz w:val="28"/>
          <w:szCs w:val="28"/>
          <w:lang w:eastAsia="ru-RU"/>
        </w:rPr>
        <w:t>7</w:t>
      </w:r>
      <w:r w:rsidRPr="0001192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12BE6">
        <w:rPr>
          <w:rFonts w:ascii="Times New Roman" w:hAnsi="Times New Roman"/>
          <w:b/>
          <w:sz w:val="28"/>
          <w:szCs w:val="28"/>
          <w:lang w:eastAsia="ru-RU"/>
        </w:rPr>
        <w:t>–</w:t>
      </w:r>
      <w:r w:rsidRPr="0001192D">
        <w:rPr>
          <w:rFonts w:ascii="Times New Roman" w:hAnsi="Times New Roman"/>
          <w:b/>
          <w:sz w:val="28"/>
          <w:szCs w:val="28"/>
          <w:lang w:eastAsia="ru-RU"/>
        </w:rPr>
        <w:t xml:space="preserve"> 20</w:t>
      </w:r>
      <w:r w:rsidR="00B12BE6">
        <w:rPr>
          <w:rFonts w:ascii="Times New Roman" w:hAnsi="Times New Roman"/>
          <w:b/>
          <w:sz w:val="28"/>
          <w:szCs w:val="28"/>
          <w:lang w:eastAsia="ru-RU"/>
        </w:rPr>
        <w:t xml:space="preserve">31 </w:t>
      </w:r>
      <w:r w:rsidRPr="0001192D">
        <w:rPr>
          <w:rFonts w:ascii="Times New Roman" w:hAnsi="Times New Roman"/>
          <w:b/>
          <w:sz w:val="28"/>
          <w:szCs w:val="28"/>
          <w:lang w:eastAsia="ru-RU"/>
        </w:rPr>
        <w:t>ГОДЫ»</w:t>
      </w: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sz w:val="28"/>
          <w:szCs w:val="28"/>
          <w:lang w:eastAsia="ru-RU"/>
        </w:rPr>
        <w:t>(далее - муниципальная программа)</w:t>
      </w: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958"/>
        <w:gridCol w:w="1276"/>
        <w:gridCol w:w="9072"/>
      </w:tblGrid>
      <w:tr w:rsidR="0001192D" w:rsidRPr="0001192D" w:rsidTr="0001192D">
        <w:trPr>
          <w:trHeight w:val="726"/>
        </w:trPr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№</w:t>
            </w:r>
          </w:p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Непосредственный результат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ind w:left="-2976" w:firstLine="2976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Технико-экономическое обоснование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</w:t>
            </w: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района Похвистневский</w:t>
            </w:r>
            <w:r w:rsidR="00D506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1276" w:type="dxa"/>
          </w:tcPr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Обеспечение технико-экономического обоснования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района Похвистневский, а именно комплексное маркетинговое исследование рынка, оценка текущих затрат, экономическое обоснование проекта, оценка потребностей финансирования, определение этапов проектирования и строительства, предварительный  сводный сметный расчет стоимости строительства, реконструкции, ремонта, проведение государственный экспертизы 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проекта и  сметный расчет стоимости строительства, реконструкции, ремонта.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rPr>
          <w:trHeight w:val="2595"/>
        </w:trPr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>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производственного, социального значения, жилья на территории района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- 20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Соблюдение  требований  и рекомендаций  действующих норм и стандартов, применение которых гарантирует безопасность и надежность возводимых объектов, а также  учет  здравого смысла и логики  принимаемых решений, обеспечивающих надежность зданий и сооружений и безопасность жизнедеятельности населения.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Развитие и улучшение транспортно-эксплуатационных качеств автомобильных дорог общего пользования местного значения </w:t>
            </w:r>
          </w:p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- 20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2F7B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Улучшение качества и приведение автомобильных дорог в соответствии с</w:t>
            </w:r>
            <w:r w:rsidR="002F7B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требованиями СНиП, приведение транспортно-эксплуатационных показателей автомобильных дорог общего пользования местного значения, к соответствующим требованиям ГОСТ,</w:t>
            </w:r>
            <w:r w:rsidRPr="000119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птимизация дорожно-транспортной инфраструктуры и снижение расходов бюджета на содержание муниципальных автомобильных дорог общего пользования, снижение возможности возникновения аварийных и чрезвычайных ситуаций и</w:t>
            </w:r>
            <w:r w:rsidR="002F7B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 безопасности условий для участников дорожного движения.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Создание условий для устойчивого развития территорий, а также объектов  коммунально-бытового назначения, инженерных сетей и сооружений </w:t>
            </w: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муниципального района Похвистневский </w:t>
            </w:r>
            <w:r w:rsidR="00D50628">
              <w:rPr>
                <w:rFonts w:ascii="Times New Roman" w:hAnsi="Times New Roman"/>
                <w:sz w:val="28"/>
                <w:szCs w:val="28"/>
                <w:lang w:eastAsia="ru-RU"/>
              </w:rPr>
              <w:t>Самарской области</w:t>
            </w:r>
          </w:p>
        </w:tc>
        <w:tc>
          <w:tcPr>
            <w:tcW w:w="1276" w:type="dxa"/>
          </w:tcPr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- 20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 уровня и качества жизни сельского населения на основе повышения уровня развития социальной инфраструктуры и инженерного обустройства сельских территорий, созданию условий для повышения престижности проживания в сельской местности.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>Создание условий для выполнения реформы по обращению с ТКО</w:t>
            </w:r>
          </w:p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- 20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Улучшение экологической обстановки</w:t>
            </w:r>
          </w:p>
        </w:tc>
      </w:tr>
    </w:tbl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1192D" w:rsidRPr="0001192D" w:rsidRDefault="0001192D" w:rsidP="0001192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192D" w:rsidRPr="0001192D" w:rsidRDefault="0001192D" w:rsidP="0001192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192D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01192D" w:rsidRDefault="0001192D" w:rsidP="0001192D">
      <w:pPr>
        <w:tabs>
          <w:tab w:val="left" w:pos="7785"/>
        </w:tabs>
      </w:pPr>
      <w:r>
        <w:tab/>
      </w: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2F7B49" w:rsidRDefault="002F7B49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tbl>
      <w:tblPr>
        <w:tblW w:w="15276" w:type="dxa"/>
        <w:tblLook w:val="04A0" w:firstRow="1" w:lastRow="0" w:firstColumn="1" w:lastColumn="0" w:noHBand="0" w:noVBand="1"/>
      </w:tblPr>
      <w:tblGrid>
        <w:gridCol w:w="7054"/>
        <w:gridCol w:w="8222"/>
      </w:tblGrid>
      <w:tr w:rsidR="0001192D" w:rsidRPr="0001192D" w:rsidTr="00A8759D">
        <w:tc>
          <w:tcPr>
            <w:tcW w:w="7054" w:type="dxa"/>
            <w:shd w:val="clear" w:color="auto" w:fill="auto"/>
          </w:tcPr>
          <w:p w:rsidR="0001192D" w:rsidRPr="0001192D" w:rsidRDefault="0001192D" w:rsidP="0001192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22" w:type="dxa"/>
            <w:shd w:val="clear" w:color="auto" w:fill="auto"/>
          </w:tcPr>
          <w:p w:rsidR="0001192D" w:rsidRPr="0001192D" w:rsidRDefault="0001192D" w:rsidP="0001192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Приложение № 3 к муниципальной программе </w:t>
            </w:r>
          </w:p>
          <w:p w:rsidR="0001192D" w:rsidRPr="0001192D" w:rsidRDefault="0001192D" w:rsidP="00F55EBA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 муниципального района Похвистневский Самарской области  на 202</w:t>
            </w:r>
            <w:r w:rsidR="00F55EBA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7</w:t>
            </w: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-20</w:t>
            </w:r>
            <w:r w:rsidR="00F55EBA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31</w:t>
            </w: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 годы».</w:t>
            </w:r>
          </w:p>
        </w:tc>
      </w:tr>
    </w:tbl>
    <w:p w:rsidR="0001192D" w:rsidRPr="0001192D" w:rsidRDefault="0001192D" w:rsidP="0001192D">
      <w:pPr>
        <w:spacing w:after="1" w:line="220" w:lineRule="atLeast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1" w:line="220" w:lineRule="atLeast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1" w:line="220" w:lineRule="atLeast"/>
        <w:jc w:val="right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01192D" w:rsidRPr="0001192D" w:rsidRDefault="0001192D" w:rsidP="0001192D">
      <w:pPr>
        <w:suppressAutoHyphens/>
        <w:spacing w:after="0" w:line="240" w:lineRule="auto"/>
        <w:ind w:left="1416"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bCs/>
          <w:sz w:val="28"/>
          <w:szCs w:val="28"/>
          <w:lang w:eastAsia="ru-RU"/>
        </w:rPr>
        <w:t>ОБЪЕМ ФИНАНСОВЫХ РЕСУРСОВ, НЕОБХОДИМЫХ ДЛЯ РЕАЛИЗАЦИИ МУНИЦИПАЛЬНОЙ ПРОГРАММЫ  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 НА 202</w:t>
      </w:r>
      <w:r w:rsidR="00B12BE6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0119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- 20</w:t>
      </w:r>
      <w:r w:rsidR="00B12BE6">
        <w:rPr>
          <w:rFonts w:ascii="Times New Roman" w:hAnsi="Times New Roman"/>
          <w:b/>
          <w:bCs/>
          <w:sz w:val="28"/>
          <w:szCs w:val="28"/>
          <w:lang w:eastAsia="ru-RU"/>
        </w:rPr>
        <w:t>31</w:t>
      </w:r>
      <w:r w:rsidRPr="000119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01192D" w:rsidRPr="0001192D" w:rsidRDefault="0001192D" w:rsidP="0001192D">
      <w:pPr>
        <w:suppressAutoHyphens/>
        <w:spacing w:after="0" w:line="240" w:lineRule="auto"/>
        <w:ind w:left="1416"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bCs/>
          <w:sz w:val="28"/>
          <w:szCs w:val="28"/>
          <w:lang w:eastAsia="ru-RU"/>
        </w:rPr>
        <w:t>(далее - муниципальная программа)</w:t>
      </w:r>
    </w:p>
    <w:p w:rsidR="0001192D" w:rsidRPr="0001192D" w:rsidRDefault="0001192D" w:rsidP="0001192D">
      <w:pPr>
        <w:suppressAutoHyphens/>
        <w:spacing w:after="0" w:line="240" w:lineRule="auto"/>
        <w:ind w:left="1416" w:firstLine="708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5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659"/>
        <w:gridCol w:w="2126"/>
        <w:gridCol w:w="1701"/>
        <w:gridCol w:w="1701"/>
        <w:gridCol w:w="1559"/>
        <w:gridCol w:w="1559"/>
      </w:tblGrid>
      <w:tr w:rsidR="0001192D" w:rsidRPr="0001192D" w:rsidTr="00A8759D">
        <w:tc>
          <w:tcPr>
            <w:tcW w:w="828" w:type="dxa"/>
            <w:vMerge w:val="restart"/>
            <w:vAlign w:val="center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659" w:type="dxa"/>
            <w:vMerge w:val="restart"/>
            <w:vAlign w:val="center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Направления финансирования</w:t>
            </w:r>
          </w:p>
        </w:tc>
        <w:tc>
          <w:tcPr>
            <w:tcW w:w="8646" w:type="dxa"/>
            <w:gridSpan w:val="5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Предполагаемые объемы финансирования муниципальной программы, в том числе по годам в тыс. рублях.</w:t>
            </w:r>
          </w:p>
        </w:tc>
      </w:tr>
      <w:tr w:rsidR="0001192D" w:rsidRPr="0001192D" w:rsidTr="00A8759D">
        <w:tc>
          <w:tcPr>
            <w:tcW w:w="828" w:type="dxa"/>
            <w:vMerge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59" w:type="dxa"/>
            <w:vMerge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01192D" w:rsidRPr="0001192D" w:rsidRDefault="0001192D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</w:tcPr>
          <w:p w:rsidR="0001192D" w:rsidRPr="0001192D" w:rsidRDefault="0001192D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:rsidR="0001192D" w:rsidRPr="0001192D" w:rsidRDefault="0001192D" w:rsidP="005220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9" w:type="dxa"/>
          </w:tcPr>
          <w:p w:rsidR="0001192D" w:rsidRPr="0001192D" w:rsidRDefault="0001192D" w:rsidP="005220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59" w:type="dxa"/>
          </w:tcPr>
          <w:p w:rsidR="0001192D" w:rsidRPr="0001192D" w:rsidRDefault="0001192D" w:rsidP="005220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</w:tr>
      <w:tr w:rsidR="0001192D" w:rsidRPr="0001192D" w:rsidTr="00A8759D">
        <w:tc>
          <w:tcPr>
            <w:tcW w:w="82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01192D" w:rsidRPr="0001192D" w:rsidTr="00A8759D">
        <w:tc>
          <w:tcPr>
            <w:tcW w:w="82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Всего на реализацию программы,  руб., в том числе:</w:t>
            </w:r>
          </w:p>
        </w:tc>
        <w:tc>
          <w:tcPr>
            <w:tcW w:w="2126" w:type="dxa"/>
            <w:vAlign w:val="center"/>
          </w:tcPr>
          <w:p w:rsidR="0001192D" w:rsidRPr="0001192D" w:rsidRDefault="0052202F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="0001192D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="0001192D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="0052202F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="0052202F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01192D" w:rsidRPr="0001192D" w:rsidTr="00A8759D">
        <w:tc>
          <w:tcPr>
            <w:tcW w:w="82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192D" w:rsidRPr="0001192D" w:rsidRDefault="0052202F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="0001192D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="0001192D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01192D" w:rsidRPr="0001192D" w:rsidTr="00A8759D">
        <w:trPr>
          <w:trHeight w:val="588"/>
        </w:trPr>
        <w:tc>
          <w:tcPr>
            <w:tcW w:w="82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Итого, руб.:</w:t>
            </w:r>
          </w:p>
        </w:tc>
        <w:tc>
          <w:tcPr>
            <w:tcW w:w="8646" w:type="dxa"/>
            <w:gridSpan w:val="5"/>
            <w:vAlign w:val="center"/>
          </w:tcPr>
          <w:p w:rsidR="0001192D" w:rsidRPr="0001192D" w:rsidRDefault="0052202F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="0001192D"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000</w:t>
            </w:r>
            <w:r w:rsidR="0001192D"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01192D"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тыс. руб.</w:t>
            </w:r>
          </w:p>
        </w:tc>
      </w:tr>
    </w:tbl>
    <w:p w:rsidR="0001192D" w:rsidRDefault="0001192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77BC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77BC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77BC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77BC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472"/>
        <w:gridCol w:w="6520"/>
      </w:tblGrid>
      <w:tr w:rsidR="00977BCD" w:rsidRPr="00A855A2" w:rsidTr="001F119D">
        <w:tc>
          <w:tcPr>
            <w:tcW w:w="8472" w:type="dxa"/>
            <w:shd w:val="clear" w:color="auto" w:fill="auto"/>
          </w:tcPr>
          <w:p w:rsidR="00977BCD" w:rsidRPr="00A855A2" w:rsidRDefault="00977BCD" w:rsidP="001F119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977BCD" w:rsidRPr="00A855A2" w:rsidRDefault="00977BCD" w:rsidP="001F119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Приложение № </w:t>
            </w:r>
            <w:r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4</w:t>
            </w: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 к муниципальной программе </w:t>
            </w:r>
          </w:p>
          <w:p w:rsidR="00977BCD" w:rsidRPr="00A855A2" w:rsidRDefault="00977BCD" w:rsidP="00977BC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 муниципального района Похвистневский Самарской области  на 202</w:t>
            </w:r>
            <w:r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7</w:t>
            </w: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-20</w:t>
            </w:r>
            <w:r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31</w:t>
            </w: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 годы».</w:t>
            </w:r>
          </w:p>
        </w:tc>
      </w:tr>
    </w:tbl>
    <w:p w:rsidR="00977BCD" w:rsidRDefault="00977BCD" w:rsidP="00977BCD">
      <w:pPr>
        <w:jc w:val="right"/>
        <w:rPr>
          <w:rFonts w:ascii="Times New Roman" w:hAnsi="Times New Roman"/>
        </w:rPr>
      </w:pPr>
    </w:p>
    <w:p w:rsidR="00977BCD" w:rsidRPr="00CF515C" w:rsidRDefault="00977BCD" w:rsidP="00977BCD">
      <w:pPr>
        <w:jc w:val="right"/>
        <w:rPr>
          <w:rFonts w:ascii="Times New Roman" w:hAnsi="Times New Roman"/>
          <w:sz w:val="24"/>
          <w:szCs w:val="24"/>
        </w:rPr>
      </w:pPr>
      <w:r w:rsidRPr="00CF515C">
        <w:rPr>
          <w:rFonts w:ascii="Times New Roman" w:hAnsi="Times New Roman"/>
          <w:sz w:val="24"/>
          <w:szCs w:val="24"/>
        </w:rPr>
        <w:t>Форма 1</w:t>
      </w:r>
    </w:p>
    <w:p w:rsidR="00977BCD" w:rsidRPr="00CF515C" w:rsidRDefault="00977BCD" w:rsidP="00977BCD">
      <w:pPr>
        <w:jc w:val="center"/>
        <w:rPr>
          <w:rFonts w:ascii="Times New Roman" w:hAnsi="Times New Roman"/>
          <w:b/>
          <w:sz w:val="24"/>
          <w:szCs w:val="24"/>
        </w:rPr>
      </w:pPr>
      <w:r w:rsidRPr="00CF515C">
        <w:rPr>
          <w:rFonts w:ascii="Times New Roman" w:hAnsi="Times New Roman"/>
          <w:b/>
          <w:sz w:val="24"/>
          <w:szCs w:val="24"/>
        </w:rPr>
        <w:t>ОЦЕНКА ДОСТИЖЕНИЙ ПЛАНОВЫХ ЗНАЧЕНИЙ ЦЕЛЕВЫХ ПОКАЗАТЕЛЕЙ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395"/>
        <w:gridCol w:w="1417"/>
        <w:gridCol w:w="1701"/>
        <w:gridCol w:w="1701"/>
        <w:gridCol w:w="2126"/>
        <w:gridCol w:w="3544"/>
      </w:tblGrid>
      <w:tr w:rsidR="00977BCD" w:rsidRPr="00AA73FF" w:rsidTr="001F119D">
        <w:tc>
          <w:tcPr>
            <w:tcW w:w="709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417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3402" w:type="dxa"/>
            <w:gridSpan w:val="2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Процент выполнения</w:t>
            </w: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977BCD" w:rsidRPr="00AA73FF" w:rsidTr="001F119D">
        <w:tc>
          <w:tcPr>
            <w:tcW w:w="709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77BCD" w:rsidRPr="00AA73FF" w:rsidTr="001F119D">
        <w:tc>
          <w:tcPr>
            <w:tcW w:w="15593" w:type="dxa"/>
            <w:gridSpan w:val="7"/>
          </w:tcPr>
          <w:p w:rsidR="00977BCD" w:rsidRPr="00AA73FF" w:rsidRDefault="00977BCD" w:rsidP="001F119D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ab/>
              <w:t>ЦЕЛЬ:</w:t>
            </w: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Стратегический показатель 1:</w:t>
            </w: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Pr="00CF515C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2</w:t>
      </w:r>
    </w:p>
    <w:p w:rsidR="00977BCD" w:rsidRDefault="00977BCD" w:rsidP="00977BCD">
      <w:pPr>
        <w:jc w:val="center"/>
        <w:rPr>
          <w:rFonts w:ascii="Times New Roman" w:hAnsi="Times New Roman"/>
          <w:b/>
          <w:sz w:val="24"/>
          <w:szCs w:val="24"/>
        </w:rPr>
      </w:pPr>
      <w:r w:rsidRPr="00516B3B">
        <w:rPr>
          <w:rFonts w:ascii="Times New Roman" w:hAnsi="Times New Roman"/>
          <w:b/>
          <w:sz w:val="24"/>
          <w:szCs w:val="24"/>
        </w:rPr>
        <w:t>ВЫПОЛНЕНИЕ МЕРОПРИЯТИЙ МУНИЦИПАЛЬНОЙ ПРОГРАММЫ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B6ADD">
        <w:rPr>
          <w:rFonts w:ascii="Times New Roman" w:hAnsi="Times New Roman"/>
          <w:b/>
          <w:sz w:val="24"/>
          <w:szCs w:val="24"/>
        </w:rPr>
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</w:t>
      </w:r>
      <w:r>
        <w:rPr>
          <w:rFonts w:ascii="Times New Roman" w:hAnsi="Times New Roman"/>
          <w:b/>
          <w:sz w:val="24"/>
          <w:szCs w:val="24"/>
        </w:rPr>
        <w:t>НЕВСКИЙ САМАРСКОЙ ОБЛАСТИ НА 2027</w:t>
      </w:r>
      <w:r w:rsidRPr="00EB6ADD"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</w:rPr>
        <w:t xml:space="preserve">31 </w:t>
      </w:r>
      <w:r w:rsidRPr="00EB6ADD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977BCD" w:rsidRDefault="00977BCD" w:rsidP="00977BCD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395"/>
        <w:gridCol w:w="1701"/>
        <w:gridCol w:w="1559"/>
        <w:gridCol w:w="4678"/>
        <w:gridCol w:w="2551"/>
      </w:tblGrid>
      <w:tr w:rsidR="00977BCD" w:rsidRPr="00AA73FF" w:rsidTr="001F119D">
        <w:tc>
          <w:tcPr>
            <w:tcW w:w="709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№ строки</w:t>
            </w:r>
          </w:p>
        </w:tc>
        <w:tc>
          <w:tcPr>
            <w:tcW w:w="4395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Наименование мероприятия/Источники расходов на финансирование</w:t>
            </w:r>
          </w:p>
        </w:tc>
        <w:tc>
          <w:tcPr>
            <w:tcW w:w="7938" w:type="dxa"/>
            <w:gridSpan w:val="3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Объем расходов на выполнение мероприятия, тыс. руб.</w:t>
            </w: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977BCD" w:rsidRPr="00AA73FF" w:rsidTr="001F119D">
        <w:tc>
          <w:tcPr>
            <w:tcW w:w="709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процент выполнения</w:t>
            </w: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Всего по муниципальной программе,  в том числе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7BCD" w:rsidRPr="00CF515C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Pr="0001192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sectPr w:rsidR="00977BCD" w:rsidRPr="0001192D" w:rsidSect="0001192D">
      <w:pgSz w:w="16838" w:h="11906" w:orient="landscape"/>
      <w:pgMar w:top="851" w:right="1134" w:bottom="170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F8E" w:rsidRDefault="00BD3F8E" w:rsidP="0001192D">
      <w:pPr>
        <w:spacing w:after="0" w:line="240" w:lineRule="auto"/>
      </w:pPr>
      <w:r>
        <w:separator/>
      </w:r>
    </w:p>
  </w:endnote>
  <w:endnote w:type="continuationSeparator" w:id="0">
    <w:p w:rsidR="00BD3F8E" w:rsidRDefault="00BD3F8E" w:rsidP="00011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F8E" w:rsidRDefault="00BD3F8E" w:rsidP="0001192D">
      <w:pPr>
        <w:spacing w:after="0" w:line="240" w:lineRule="auto"/>
      </w:pPr>
      <w:r>
        <w:separator/>
      </w:r>
    </w:p>
  </w:footnote>
  <w:footnote w:type="continuationSeparator" w:id="0">
    <w:p w:rsidR="00BD3F8E" w:rsidRDefault="00BD3F8E" w:rsidP="000119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9B"/>
    <w:rsid w:val="000023F9"/>
    <w:rsid w:val="0001192D"/>
    <w:rsid w:val="00062B84"/>
    <w:rsid w:val="00073D8A"/>
    <w:rsid w:val="000868C7"/>
    <w:rsid w:val="001B379B"/>
    <w:rsid w:val="001F119D"/>
    <w:rsid w:val="00274263"/>
    <w:rsid w:val="002C4AB6"/>
    <w:rsid w:val="002F7B49"/>
    <w:rsid w:val="003940D2"/>
    <w:rsid w:val="003B2804"/>
    <w:rsid w:val="003D0D33"/>
    <w:rsid w:val="003E6CCA"/>
    <w:rsid w:val="003E7E28"/>
    <w:rsid w:val="004939F7"/>
    <w:rsid w:val="004A6FE9"/>
    <w:rsid w:val="004D3AD7"/>
    <w:rsid w:val="004E0F61"/>
    <w:rsid w:val="005074CB"/>
    <w:rsid w:val="00512C15"/>
    <w:rsid w:val="0052202F"/>
    <w:rsid w:val="005336D9"/>
    <w:rsid w:val="00556E18"/>
    <w:rsid w:val="00572A21"/>
    <w:rsid w:val="005817B7"/>
    <w:rsid w:val="005C3CF9"/>
    <w:rsid w:val="005D0170"/>
    <w:rsid w:val="005D4789"/>
    <w:rsid w:val="006434BE"/>
    <w:rsid w:val="006A0413"/>
    <w:rsid w:val="006B4AA3"/>
    <w:rsid w:val="006F3088"/>
    <w:rsid w:val="00726E00"/>
    <w:rsid w:val="00737543"/>
    <w:rsid w:val="00870B7B"/>
    <w:rsid w:val="008A15E0"/>
    <w:rsid w:val="008B35C5"/>
    <w:rsid w:val="008E324A"/>
    <w:rsid w:val="008E7A50"/>
    <w:rsid w:val="009234B1"/>
    <w:rsid w:val="009365D0"/>
    <w:rsid w:val="00977BCD"/>
    <w:rsid w:val="00A3612B"/>
    <w:rsid w:val="00A8759D"/>
    <w:rsid w:val="00AD6EA3"/>
    <w:rsid w:val="00B12BE6"/>
    <w:rsid w:val="00B46D24"/>
    <w:rsid w:val="00BB4E1C"/>
    <w:rsid w:val="00BD3F8E"/>
    <w:rsid w:val="00C711D7"/>
    <w:rsid w:val="00D21E7B"/>
    <w:rsid w:val="00D50628"/>
    <w:rsid w:val="00D52F30"/>
    <w:rsid w:val="00DC0335"/>
    <w:rsid w:val="00DC6D9C"/>
    <w:rsid w:val="00E15CBA"/>
    <w:rsid w:val="00E8798D"/>
    <w:rsid w:val="00F04BE2"/>
    <w:rsid w:val="00F137DC"/>
    <w:rsid w:val="00F46BF8"/>
    <w:rsid w:val="00F55EBA"/>
    <w:rsid w:val="00FD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FB28"/>
  <w15:docId w15:val="{0BF55A0C-6A0C-45D9-9DDA-A9E6C768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92D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25</Pages>
  <Words>5005</Words>
  <Characters>28533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Обухова</dc:creator>
  <cp:keywords/>
  <dc:description/>
  <cp:lastModifiedBy>Org_otdel_NPA</cp:lastModifiedBy>
  <cp:revision>34</cp:revision>
  <dcterms:created xsi:type="dcterms:W3CDTF">2023-09-13T05:22:00Z</dcterms:created>
  <dcterms:modified xsi:type="dcterms:W3CDTF">2026-08-17T06:21:00Z</dcterms:modified>
</cp:coreProperties>
</file>