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18"/>
      </w:tblGrid>
      <w:tr w:rsidR="000B666C" w:rsidTr="000B666C">
        <w:trPr>
          <w:trHeight w:val="728"/>
        </w:trPr>
        <w:tc>
          <w:tcPr>
            <w:tcW w:w="4518" w:type="dxa"/>
            <w:vMerge w:val="restart"/>
            <w:hideMark/>
          </w:tcPr>
          <w:p w:rsidR="000B666C" w:rsidRDefault="000B666C" w:rsidP="000B666C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19050" t="0" r="5715" b="0"/>
                  <wp:wrapTight wrapText="bothSides">
                    <wp:wrapPolygon edited="0">
                      <wp:start x="-995" y="0"/>
                      <wp:lineTo x="-995" y="20703"/>
                      <wp:lineTo x="21899" y="20703"/>
                      <wp:lineTo x="21899" y="0"/>
                      <wp:lineTo x="-995" y="0"/>
                    </wp:wrapPolygon>
                  </wp:wrapTight>
                  <wp:docPr id="8" name="Рисунок 15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0B666C" w:rsidRDefault="000B666C" w:rsidP="000B666C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0B666C" w:rsidRDefault="000B666C" w:rsidP="000B666C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0B666C" w:rsidRDefault="0069296C" w:rsidP="000B666C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27.02.2026</w:t>
            </w:r>
            <w:r w:rsidR="000B666C">
              <w:rPr>
                <w:rFonts w:cs="Times New Roman"/>
                <w:b/>
              </w:rPr>
              <w:t xml:space="preserve"> </w:t>
            </w:r>
            <w:r w:rsidR="00A0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184</w:t>
            </w:r>
          </w:p>
          <w:p w:rsidR="000B666C" w:rsidRDefault="000B666C" w:rsidP="000B666C">
            <w:pPr>
              <w:shd w:val="clear" w:color="auto" w:fill="FFFFFF"/>
              <w:spacing w:before="25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2"/>
                <w:szCs w:val="22"/>
              </w:rPr>
              <w:t xml:space="preserve">                            г. Похвистнево</w:t>
            </w:r>
          </w:p>
          <w:p w:rsidR="000B666C" w:rsidRDefault="00DE12B1" w:rsidP="000B666C">
            <w:pPr>
              <w:ind w:left="185" w:right="-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5715" r="10160" b="762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3563BC" id="Group 2" o:spid="_x0000_s1026" style="position:absolute;margin-left:6.55pt;margin-top:20.4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10795" r="5080" b="1143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DC73F9" id="Group 5" o:spid="_x0000_s1026" style="position:absolute;margin-left:201.95pt;margin-top:18.6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="000B666C">
              <w:rPr>
                <w:sz w:val="24"/>
                <w:szCs w:val="24"/>
              </w:rPr>
              <w:t xml:space="preserve"> </w:t>
            </w:r>
          </w:p>
        </w:tc>
      </w:tr>
      <w:tr w:rsidR="000B666C" w:rsidTr="000B666C">
        <w:trPr>
          <w:trHeight w:val="3661"/>
        </w:trPr>
        <w:tc>
          <w:tcPr>
            <w:tcW w:w="4518" w:type="dxa"/>
            <w:vMerge/>
            <w:vAlign w:val="center"/>
            <w:hideMark/>
          </w:tcPr>
          <w:p w:rsidR="000B666C" w:rsidRDefault="000B666C" w:rsidP="000B666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0B666C" w:rsidRDefault="000B666C" w:rsidP="000B666C">
      <w:pPr>
        <w:pStyle w:val="a3"/>
        <w:tabs>
          <w:tab w:val="left" w:pos="520"/>
        </w:tabs>
        <w:jc w:val="left"/>
        <w:rPr>
          <w:b w:val="0"/>
          <w:color w:val="auto"/>
          <w:sz w:val="24"/>
        </w:rPr>
      </w:pPr>
      <w:r>
        <w:rPr>
          <w:sz w:val="24"/>
        </w:rPr>
        <w:t xml:space="preserve">      </w:t>
      </w:r>
      <w:r>
        <w:rPr>
          <w:b w:val="0"/>
          <w:color w:val="auto"/>
          <w:sz w:val="24"/>
        </w:rPr>
        <w:t>Об оценке эффективности реализации</w:t>
      </w:r>
    </w:p>
    <w:p w:rsidR="000B666C" w:rsidRDefault="000B666C" w:rsidP="000B666C">
      <w:pPr>
        <w:pStyle w:val="a3"/>
        <w:tabs>
          <w:tab w:val="left" w:pos="520"/>
        </w:tabs>
        <w:jc w:val="lef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муниципальной программы</w:t>
      </w:r>
    </w:p>
    <w:p w:rsidR="000B666C" w:rsidRDefault="000B666C" w:rsidP="000B666C">
      <w:pPr>
        <w:pStyle w:val="a3"/>
        <w:tabs>
          <w:tab w:val="left" w:pos="520"/>
        </w:tabs>
        <w:jc w:val="lef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«Молодой семье – доступное жилье на</w:t>
      </w:r>
    </w:p>
    <w:p w:rsidR="000B666C" w:rsidRDefault="000B666C" w:rsidP="000B666C">
      <w:pPr>
        <w:pStyle w:val="a3"/>
        <w:tabs>
          <w:tab w:val="left" w:pos="520"/>
        </w:tabs>
        <w:jc w:val="lef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территории муниципального района</w:t>
      </w:r>
    </w:p>
    <w:p w:rsidR="000B666C" w:rsidRDefault="000B666C" w:rsidP="000B666C">
      <w:pPr>
        <w:pStyle w:val="a3"/>
        <w:tabs>
          <w:tab w:val="left" w:pos="520"/>
        </w:tabs>
        <w:jc w:val="left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  Похвистневский Самарской области»</w:t>
      </w:r>
    </w:p>
    <w:p w:rsidR="000B666C" w:rsidRDefault="009B3E55" w:rsidP="000B666C">
      <w:pPr>
        <w:pStyle w:val="a3"/>
        <w:tabs>
          <w:tab w:val="left" w:pos="520"/>
        </w:tabs>
        <w:jc w:val="left"/>
        <w:rPr>
          <w:sz w:val="24"/>
        </w:rPr>
      </w:pPr>
      <w:r>
        <w:rPr>
          <w:b w:val="0"/>
          <w:color w:val="auto"/>
          <w:sz w:val="24"/>
        </w:rPr>
        <w:t xml:space="preserve">      на 2024-2030</w:t>
      </w:r>
      <w:r w:rsidR="000B666C">
        <w:rPr>
          <w:b w:val="0"/>
          <w:color w:val="auto"/>
          <w:sz w:val="24"/>
        </w:rPr>
        <w:t xml:space="preserve"> годы </w:t>
      </w:r>
      <w:r w:rsidR="00483D22">
        <w:rPr>
          <w:b w:val="0"/>
          <w:color w:val="auto"/>
          <w:sz w:val="24"/>
        </w:rPr>
        <w:t>за 202</w:t>
      </w:r>
      <w:r w:rsidR="00A05678">
        <w:rPr>
          <w:b w:val="0"/>
          <w:color w:val="auto"/>
          <w:sz w:val="24"/>
        </w:rPr>
        <w:t>5</w:t>
      </w:r>
      <w:r w:rsidR="00E1072E">
        <w:rPr>
          <w:b w:val="0"/>
          <w:color w:val="auto"/>
          <w:sz w:val="24"/>
        </w:rPr>
        <w:t xml:space="preserve"> год</w:t>
      </w:r>
    </w:p>
    <w:p w:rsidR="000B666C" w:rsidRDefault="000B666C" w:rsidP="000B666C">
      <w:pPr>
        <w:ind w:left="520"/>
        <w:rPr>
          <w:sz w:val="24"/>
        </w:rPr>
      </w:pPr>
    </w:p>
    <w:p w:rsidR="000B666C" w:rsidRDefault="000B666C" w:rsidP="000B666C">
      <w:pPr>
        <w:ind w:left="520"/>
        <w:rPr>
          <w:sz w:val="24"/>
        </w:rPr>
      </w:pPr>
    </w:p>
    <w:p w:rsidR="000B666C" w:rsidRDefault="000B666C" w:rsidP="00FF2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FF237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района Похвистневский от </w:t>
      </w:r>
      <w:r w:rsidR="00FF2372" w:rsidRPr="00FF2372">
        <w:rPr>
          <w:rFonts w:ascii="Times New Roman" w:hAnsi="Times New Roman" w:cs="Times New Roman"/>
          <w:sz w:val="28"/>
          <w:szCs w:val="28"/>
        </w:rPr>
        <w:t>19.03.2019 № 193</w:t>
      </w:r>
      <w:r w:rsidRPr="00FF2372">
        <w:rPr>
          <w:rFonts w:ascii="Times New Roman" w:hAnsi="Times New Roman" w:cs="Times New Roman"/>
          <w:sz w:val="28"/>
          <w:szCs w:val="28"/>
        </w:rPr>
        <w:t xml:space="preserve"> «</w:t>
      </w:r>
      <w:r w:rsidR="00FF2372" w:rsidRPr="00FF2372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</w:t>
      </w:r>
      <w:r w:rsidR="00FF2372">
        <w:rPr>
          <w:rFonts w:ascii="Times New Roman" w:hAnsi="Times New Roman" w:cs="Times New Roman"/>
          <w:sz w:val="28"/>
          <w:szCs w:val="28"/>
        </w:rPr>
        <w:t xml:space="preserve"> </w:t>
      </w:r>
      <w:r w:rsidR="00FF2372" w:rsidRPr="00FF2372">
        <w:rPr>
          <w:rFonts w:ascii="Times New Roman" w:hAnsi="Times New Roman" w:cs="Times New Roman"/>
          <w:sz w:val="28"/>
          <w:szCs w:val="28"/>
        </w:rPr>
        <w:t>и оценки эффективности муниципальных программ</w:t>
      </w:r>
      <w:r w:rsidR="00FF2372">
        <w:rPr>
          <w:rFonts w:ascii="Times New Roman" w:hAnsi="Times New Roman" w:cs="Times New Roman"/>
          <w:sz w:val="28"/>
          <w:szCs w:val="28"/>
        </w:rPr>
        <w:t xml:space="preserve"> </w:t>
      </w:r>
      <w:r w:rsidR="00FF2372" w:rsidRPr="00FF237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05678" w:rsidRPr="00FF2372">
        <w:rPr>
          <w:rFonts w:ascii="Times New Roman" w:hAnsi="Times New Roman" w:cs="Times New Roman"/>
          <w:sz w:val="28"/>
          <w:szCs w:val="28"/>
        </w:rPr>
        <w:t>района Похвистневский</w:t>
      </w:r>
      <w:r w:rsidR="00FF2372">
        <w:rPr>
          <w:rFonts w:ascii="Times New Roman" w:hAnsi="Times New Roman" w:cs="Times New Roman"/>
          <w:sz w:val="28"/>
          <w:szCs w:val="28"/>
        </w:rPr>
        <w:t xml:space="preserve"> </w:t>
      </w:r>
      <w:r w:rsidR="00FF2372" w:rsidRPr="00FF2372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FF2372">
        <w:rPr>
          <w:rFonts w:ascii="Times New Roman" w:hAnsi="Times New Roman" w:cs="Times New Roman"/>
          <w:sz w:val="28"/>
          <w:szCs w:val="28"/>
        </w:rPr>
        <w:t>»,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 Самарской области</w:t>
      </w:r>
    </w:p>
    <w:p w:rsidR="000B666C" w:rsidRDefault="000B666C" w:rsidP="000B66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EB7" w:rsidRDefault="003A7EB7" w:rsidP="000B66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66C" w:rsidRDefault="000B666C" w:rsidP="000B66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B666C" w:rsidRDefault="000B666C" w:rsidP="000B666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66C" w:rsidRDefault="000B666C" w:rsidP="000B666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Утвердить оценку эффективности реализации муниципальной программы «Молодой семье – доступное жилье на территории муниципального района Похвистневский Сама</w:t>
      </w:r>
      <w:r w:rsidR="009B3E55">
        <w:rPr>
          <w:rFonts w:ascii="Times New Roman" w:hAnsi="Times New Roman" w:cs="Times New Roman"/>
          <w:sz w:val="28"/>
          <w:szCs w:val="28"/>
        </w:rPr>
        <w:t>рской области» на 2024-2030</w:t>
      </w:r>
      <w:r w:rsidR="001F7BD2">
        <w:rPr>
          <w:rFonts w:ascii="Times New Roman" w:hAnsi="Times New Roman" w:cs="Times New Roman"/>
          <w:sz w:val="28"/>
          <w:szCs w:val="28"/>
        </w:rPr>
        <w:t xml:space="preserve"> годы</w:t>
      </w:r>
      <w:r w:rsidR="00682890">
        <w:rPr>
          <w:rFonts w:ascii="Times New Roman" w:hAnsi="Times New Roman" w:cs="Times New Roman"/>
          <w:sz w:val="28"/>
          <w:szCs w:val="28"/>
        </w:rPr>
        <w:t xml:space="preserve"> за 202</w:t>
      </w:r>
      <w:r w:rsidR="00A05678">
        <w:rPr>
          <w:rFonts w:ascii="Times New Roman" w:hAnsi="Times New Roman" w:cs="Times New Roman"/>
          <w:sz w:val="28"/>
          <w:szCs w:val="28"/>
        </w:rPr>
        <w:t>5</w:t>
      </w:r>
      <w:r w:rsidR="000C49C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666C" w:rsidRDefault="000B666C" w:rsidP="000B666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Контроль за </w:t>
      </w:r>
      <w:r w:rsidR="00A004CA">
        <w:rPr>
          <w:rFonts w:ascii="Times New Roman" w:hAnsi="Times New Roman" w:cs="Times New Roman"/>
          <w:sz w:val="28"/>
          <w:szCs w:val="28"/>
        </w:rPr>
        <w:t>исполнением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24423C">
        <w:rPr>
          <w:rFonts w:ascii="Times New Roman" w:hAnsi="Times New Roman" w:cs="Times New Roman"/>
          <w:sz w:val="28"/>
          <w:szCs w:val="28"/>
        </w:rPr>
        <w:t>заместителя Главы района по социальным вопросам, руководитель управления культуры</w:t>
      </w:r>
      <w:r w:rsidR="00C83243">
        <w:rPr>
          <w:rFonts w:ascii="Times New Roman" w:hAnsi="Times New Roman" w:cs="Times New Roman"/>
          <w:sz w:val="28"/>
          <w:szCs w:val="28"/>
        </w:rPr>
        <w:t>.</w:t>
      </w:r>
    </w:p>
    <w:p w:rsidR="00C83243" w:rsidRDefault="00A143F2" w:rsidP="00E1072E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Настоящее Постановление вступа</w:t>
      </w:r>
      <w:r w:rsidR="00E1072E">
        <w:rPr>
          <w:rFonts w:ascii="Times New Roman" w:hAnsi="Times New Roman" w:cs="Times New Roman"/>
          <w:sz w:val="28"/>
          <w:szCs w:val="28"/>
        </w:rPr>
        <w:t>ет в силу со дня его подписания</w:t>
      </w:r>
      <w:r w:rsidR="00834781">
        <w:rPr>
          <w:rFonts w:ascii="Times New Roman" w:hAnsi="Times New Roman" w:cs="Times New Roman"/>
          <w:sz w:val="28"/>
          <w:szCs w:val="28"/>
        </w:rPr>
        <w:t>,</w:t>
      </w:r>
      <w:r w:rsidR="00E1072E">
        <w:rPr>
          <w:rFonts w:ascii="Times New Roman" w:hAnsi="Times New Roman" w:cs="Times New Roman"/>
          <w:sz w:val="28"/>
          <w:szCs w:val="28"/>
        </w:rPr>
        <w:t xml:space="preserve"> подлежит размещению</w:t>
      </w:r>
      <w:r w:rsidR="00C83243">
        <w:rPr>
          <w:rFonts w:ascii="Times New Roman" w:hAnsi="Times New Roman" w:cs="Times New Roman"/>
          <w:sz w:val="28"/>
          <w:szCs w:val="28"/>
        </w:rPr>
        <w:t xml:space="preserve"> на сайте Администрации района в сети Интернет.</w:t>
      </w:r>
    </w:p>
    <w:p w:rsidR="000B666C" w:rsidRDefault="00A004CA" w:rsidP="001F1F25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1F25" w:rsidRDefault="001F1F25" w:rsidP="001F1F25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B666C" w:rsidRDefault="000B666C" w:rsidP="000B666C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A0567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05678">
        <w:rPr>
          <w:rFonts w:ascii="Times New Roman" w:hAnsi="Times New Roman" w:cs="Times New Roman"/>
          <w:b/>
          <w:sz w:val="28"/>
          <w:szCs w:val="28"/>
        </w:rPr>
        <w:t xml:space="preserve">               А.В. Шахвалов</w:t>
      </w:r>
    </w:p>
    <w:p w:rsidR="00FA5D31" w:rsidRDefault="00FA5D31"/>
    <w:p w:rsidR="003A7EB7" w:rsidRDefault="003A7EB7"/>
    <w:p w:rsidR="003A7EB7" w:rsidRDefault="003A7EB7"/>
    <w:p w:rsidR="003A7EB7" w:rsidRDefault="003A7EB7"/>
    <w:p w:rsidR="001F1F25" w:rsidRDefault="001F1F25"/>
    <w:p w:rsidR="001F1F25" w:rsidRDefault="001F1F25"/>
    <w:p w:rsidR="001F1F25" w:rsidRDefault="001F1F25"/>
    <w:p w:rsidR="003A7EB7" w:rsidRDefault="003A7EB7"/>
    <w:p w:rsidR="003A7EB7" w:rsidRDefault="003A7EB7"/>
    <w:p w:rsidR="00A05678" w:rsidRDefault="00A05678"/>
    <w:p w:rsidR="003A7EB7" w:rsidRDefault="003A7EB7"/>
    <w:p w:rsidR="003A7EB7" w:rsidRDefault="006047EB" w:rsidP="006047EB">
      <w:pPr>
        <w:ind w:left="495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Утверждена</w:t>
      </w:r>
    </w:p>
    <w:p w:rsidR="006047EB" w:rsidRDefault="006047EB" w:rsidP="0069296C">
      <w:pPr>
        <w:ind w:left="495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Постановлением Администрации муниципального района Похвистневский Самарской области от </w:t>
      </w:r>
      <w:r w:rsidR="0069296C" w:rsidRPr="0069296C">
        <w:rPr>
          <w:rFonts w:ascii="Times New Roman" w:hAnsi="Times New Roman" w:cs="Times New Roman"/>
          <w:sz w:val="22"/>
          <w:szCs w:val="22"/>
        </w:rPr>
        <w:t>27.02.2026  №184</w:t>
      </w:r>
      <w:bookmarkStart w:id="0" w:name="_GoBack"/>
      <w:bookmarkEnd w:id="0"/>
    </w:p>
    <w:p w:rsidR="00E1072E" w:rsidRDefault="006047EB" w:rsidP="006047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«Молодой семье – доступное жилье на территории муниципального района Похвистневский Самарск</w:t>
      </w:r>
      <w:r w:rsidR="009B3E55">
        <w:rPr>
          <w:rFonts w:ascii="Times New Roman" w:hAnsi="Times New Roman" w:cs="Times New Roman"/>
          <w:sz w:val="28"/>
          <w:szCs w:val="28"/>
        </w:rPr>
        <w:t>ой области» на 2024-2030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E10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7EB" w:rsidRPr="006047EB" w:rsidRDefault="00682890" w:rsidP="006047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A05678">
        <w:rPr>
          <w:rFonts w:ascii="Times New Roman" w:hAnsi="Times New Roman" w:cs="Times New Roman"/>
          <w:sz w:val="28"/>
          <w:szCs w:val="28"/>
        </w:rPr>
        <w:t>5</w:t>
      </w:r>
      <w:r w:rsidR="00E1072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047EB" w:rsidRPr="0024423C" w:rsidRDefault="006047EB" w:rsidP="006047EB">
      <w:pPr>
        <w:spacing w:line="276" w:lineRule="auto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3A7EB7" w:rsidRDefault="003A7EB7" w:rsidP="0007210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муниципального района Похвистневский Самарской области «Молодой семье – доступное жилье на территории муниципального района Похвистневский Сама</w:t>
      </w:r>
      <w:r w:rsidR="006047EB">
        <w:rPr>
          <w:rFonts w:ascii="Times New Roman" w:hAnsi="Times New Roman" w:cs="Times New Roman"/>
          <w:sz w:val="28"/>
          <w:szCs w:val="28"/>
        </w:rPr>
        <w:t>рской области» на 20</w:t>
      </w:r>
      <w:r w:rsidR="00483D22">
        <w:rPr>
          <w:rFonts w:ascii="Times New Roman" w:hAnsi="Times New Roman" w:cs="Times New Roman"/>
          <w:sz w:val="28"/>
          <w:szCs w:val="28"/>
        </w:rPr>
        <w:t>2</w:t>
      </w:r>
      <w:r w:rsidR="009B3E55">
        <w:rPr>
          <w:rFonts w:ascii="Times New Roman" w:hAnsi="Times New Roman" w:cs="Times New Roman"/>
          <w:sz w:val="28"/>
          <w:szCs w:val="28"/>
        </w:rPr>
        <w:t>4</w:t>
      </w:r>
      <w:r w:rsidR="006047EB">
        <w:rPr>
          <w:rFonts w:ascii="Times New Roman" w:hAnsi="Times New Roman" w:cs="Times New Roman"/>
          <w:sz w:val="28"/>
          <w:szCs w:val="28"/>
        </w:rPr>
        <w:t>-20</w:t>
      </w:r>
      <w:r w:rsidR="009B3E55">
        <w:rPr>
          <w:rFonts w:ascii="Times New Roman" w:hAnsi="Times New Roman" w:cs="Times New Roman"/>
          <w:sz w:val="28"/>
          <w:szCs w:val="28"/>
        </w:rPr>
        <w:t>30</w:t>
      </w:r>
      <w:r w:rsidR="006047EB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Бюджетным кодексом Российской Федерации, Федеральным законом </w:t>
      </w:r>
      <w:r w:rsidR="000F33EF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24423C" w:rsidRPr="0024423C">
        <w:rPr>
          <w:rFonts w:ascii="Times New Roman" w:hAnsi="Times New Roman" w:cs="Times New Roman"/>
          <w:sz w:val="24"/>
          <w:szCs w:val="28"/>
        </w:rPr>
        <w:t xml:space="preserve"> </w:t>
      </w:r>
      <w:r w:rsidR="0024423C" w:rsidRPr="0024423C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442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E55">
        <w:rPr>
          <w:rFonts w:ascii="Times New Roman" w:hAnsi="Times New Roman" w:cs="Times New Roman"/>
          <w:sz w:val="28"/>
          <w:szCs w:val="28"/>
        </w:rPr>
        <w:t>мероприятия по обеспечению жильем молодых семей на территории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E55">
        <w:rPr>
          <w:rFonts w:ascii="Times New Roman" w:hAnsi="Times New Roman" w:cs="Times New Roman"/>
          <w:sz w:val="28"/>
          <w:szCs w:val="28"/>
        </w:rPr>
        <w:t>государственной п</w:t>
      </w:r>
      <w:r>
        <w:rPr>
          <w:rFonts w:ascii="Times New Roman" w:hAnsi="Times New Roman" w:cs="Times New Roman"/>
          <w:sz w:val="28"/>
          <w:szCs w:val="28"/>
        </w:rPr>
        <w:t>рограммы Самарской области «Развитие жилищного строительства в Самарской области»</w:t>
      </w:r>
      <w:r w:rsidR="009B3E55">
        <w:rPr>
          <w:rFonts w:ascii="Times New Roman" w:hAnsi="Times New Roman" w:cs="Times New Roman"/>
          <w:sz w:val="28"/>
          <w:szCs w:val="28"/>
        </w:rPr>
        <w:t xml:space="preserve"> </w:t>
      </w:r>
      <w:r w:rsidR="009B3E55" w:rsidRPr="009B3E55">
        <w:rPr>
          <w:rFonts w:ascii="Times New Roman" w:hAnsi="Times New Roman" w:cs="Times New Roman"/>
          <w:sz w:val="28"/>
          <w:szCs w:val="28"/>
        </w:rPr>
        <w:t>и установлении отдельных расходных</w:t>
      </w:r>
      <w:r w:rsidR="009B3E55">
        <w:rPr>
          <w:rFonts w:ascii="Times New Roman" w:hAnsi="Times New Roman" w:cs="Times New Roman"/>
          <w:sz w:val="28"/>
          <w:szCs w:val="28"/>
        </w:rPr>
        <w:t xml:space="preserve"> обязательств Самарской области»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33EF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Самарской области №</w:t>
      </w:r>
      <w:r w:rsidR="001F1F25">
        <w:rPr>
          <w:rFonts w:ascii="Times New Roman" w:hAnsi="Times New Roman" w:cs="Times New Roman"/>
          <w:sz w:val="28"/>
          <w:szCs w:val="28"/>
        </w:rPr>
        <w:t xml:space="preserve"> </w:t>
      </w:r>
      <w:r w:rsidR="000F33EF">
        <w:rPr>
          <w:rFonts w:ascii="Times New Roman" w:hAnsi="Times New Roman" w:cs="Times New Roman"/>
          <w:sz w:val="28"/>
          <w:szCs w:val="28"/>
        </w:rPr>
        <w:t>684 от 27.11.2013 г.,</w:t>
      </w:r>
      <w:r>
        <w:rPr>
          <w:rFonts w:ascii="Times New Roman" w:hAnsi="Times New Roman" w:cs="Times New Roman"/>
          <w:sz w:val="28"/>
          <w:szCs w:val="28"/>
        </w:rPr>
        <w:t xml:space="preserve"> Уставом района, Постановлением Администрации муниципального района Похвистневский от </w:t>
      </w:r>
      <w:r w:rsidR="00FF2372" w:rsidRPr="00FF2372">
        <w:rPr>
          <w:rFonts w:ascii="Times New Roman" w:hAnsi="Times New Roman" w:cs="Times New Roman"/>
          <w:sz w:val="28"/>
          <w:szCs w:val="28"/>
        </w:rPr>
        <w:t>19.03.2019 № 193 «Об утверждении Порядка разработки, реализации</w:t>
      </w:r>
      <w:r w:rsidR="00FF2372">
        <w:rPr>
          <w:rFonts w:ascii="Times New Roman" w:hAnsi="Times New Roman" w:cs="Times New Roman"/>
          <w:sz w:val="28"/>
          <w:szCs w:val="28"/>
        </w:rPr>
        <w:t xml:space="preserve"> </w:t>
      </w:r>
      <w:r w:rsidR="00FF2372" w:rsidRPr="00FF2372">
        <w:rPr>
          <w:rFonts w:ascii="Times New Roman" w:hAnsi="Times New Roman" w:cs="Times New Roman"/>
          <w:sz w:val="28"/>
          <w:szCs w:val="28"/>
        </w:rPr>
        <w:t>и оценки эффективности муниципальных программ</w:t>
      </w:r>
      <w:r w:rsidR="00FF2372">
        <w:rPr>
          <w:rFonts w:ascii="Times New Roman" w:hAnsi="Times New Roman" w:cs="Times New Roman"/>
          <w:sz w:val="28"/>
          <w:szCs w:val="28"/>
        </w:rPr>
        <w:t xml:space="preserve"> </w:t>
      </w:r>
      <w:r w:rsidR="00FF2372" w:rsidRPr="00FF2372">
        <w:rPr>
          <w:rFonts w:ascii="Times New Roman" w:hAnsi="Times New Roman" w:cs="Times New Roman"/>
          <w:sz w:val="28"/>
          <w:szCs w:val="28"/>
        </w:rPr>
        <w:t>муниципального района  Похвистневский</w:t>
      </w:r>
      <w:r w:rsidR="00FF2372">
        <w:rPr>
          <w:rFonts w:ascii="Times New Roman" w:hAnsi="Times New Roman" w:cs="Times New Roman"/>
          <w:sz w:val="28"/>
          <w:szCs w:val="28"/>
        </w:rPr>
        <w:t xml:space="preserve"> </w:t>
      </w:r>
      <w:r w:rsidR="00FF2372" w:rsidRPr="00FF2372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FF2372">
        <w:rPr>
          <w:rFonts w:ascii="Times New Roman" w:hAnsi="Times New Roman" w:cs="Times New Roman"/>
          <w:sz w:val="28"/>
          <w:szCs w:val="28"/>
        </w:rPr>
        <w:t>».</w:t>
      </w:r>
    </w:p>
    <w:p w:rsidR="00072104" w:rsidRDefault="00072104" w:rsidP="0007210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Программы осуществляется за счет средств федерального, областного и местного бюджетов. </w:t>
      </w:r>
    </w:p>
    <w:p w:rsidR="001F7BD2" w:rsidRDefault="00510D5E" w:rsidP="0083478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</w:t>
      </w:r>
      <w:r w:rsidR="00F007F9">
        <w:rPr>
          <w:rFonts w:ascii="Times New Roman" w:hAnsi="Times New Roman" w:cs="Times New Roman"/>
          <w:sz w:val="28"/>
          <w:szCs w:val="28"/>
        </w:rPr>
        <w:t xml:space="preserve"> реализации программы производится ежегодно на основе следующего показателя – количество молодых семей, улучшивших жилищные условия</w:t>
      </w:r>
      <w:r w:rsidR="00483D22">
        <w:rPr>
          <w:rFonts w:ascii="Times New Roman" w:hAnsi="Times New Roman" w:cs="Times New Roman"/>
          <w:sz w:val="28"/>
          <w:szCs w:val="28"/>
        </w:rPr>
        <w:t xml:space="preserve"> (Приложение 1). За 202</w:t>
      </w:r>
      <w:r w:rsidR="00A05678">
        <w:rPr>
          <w:rFonts w:ascii="Times New Roman" w:hAnsi="Times New Roman" w:cs="Times New Roman"/>
          <w:sz w:val="28"/>
          <w:szCs w:val="28"/>
        </w:rPr>
        <w:t>5</w:t>
      </w:r>
      <w:r w:rsidR="00E1072E">
        <w:rPr>
          <w:rFonts w:ascii="Times New Roman" w:hAnsi="Times New Roman" w:cs="Times New Roman"/>
          <w:sz w:val="28"/>
          <w:szCs w:val="28"/>
        </w:rPr>
        <w:t xml:space="preserve"> года этот показатель равен </w:t>
      </w:r>
      <w:r w:rsidR="00F16C96">
        <w:rPr>
          <w:rFonts w:ascii="Times New Roman" w:hAnsi="Times New Roman" w:cs="Times New Roman"/>
          <w:sz w:val="28"/>
          <w:szCs w:val="28"/>
        </w:rPr>
        <w:t>1</w:t>
      </w:r>
      <w:r w:rsidR="00681B34">
        <w:rPr>
          <w:rFonts w:ascii="Times New Roman" w:hAnsi="Times New Roman" w:cs="Times New Roman"/>
          <w:sz w:val="28"/>
          <w:szCs w:val="28"/>
        </w:rPr>
        <w:t xml:space="preserve"> (</w:t>
      </w:r>
      <w:r w:rsidR="00F16C96">
        <w:rPr>
          <w:rFonts w:ascii="Times New Roman" w:hAnsi="Times New Roman" w:cs="Times New Roman"/>
          <w:sz w:val="28"/>
          <w:szCs w:val="28"/>
        </w:rPr>
        <w:t>высокая</w:t>
      </w:r>
      <w:r w:rsidR="00E1072E" w:rsidRPr="00E1072E">
        <w:rPr>
          <w:rFonts w:ascii="Times New Roman" w:hAnsi="Times New Roman" w:cs="Times New Roman"/>
          <w:sz w:val="28"/>
          <w:szCs w:val="28"/>
        </w:rPr>
        <w:t xml:space="preserve"> результативность</w:t>
      </w:r>
      <w:r w:rsidR="00681B34" w:rsidRPr="00E1072E">
        <w:rPr>
          <w:rFonts w:ascii="Times New Roman" w:hAnsi="Times New Roman" w:cs="Times New Roman"/>
          <w:sz w:val="28"/>
          <w:szCs w:val="28"/>
        </w:rPr>
        <w:t>)</w:t>
      </w:r>
      <w:r w:rsidR="001F7BD2" w:rsidRPr="00E1072E">
        <w:rPr>
          <w:rFonts w:ascii="Times New Roman" w:hAnsi="Times New Roman" w:cs="Times New Roman"/>
          <w:sz w:val="28"/>
          <w:szCs w:val="28"/>
        </w:rPr>
        <w:t>.</w:t>
      </w:r>
    </w:p>
    <w:p w:rsidR="001F7BD2" w:rsidRDefault="001F7BD2" w:rsidP="0007210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полноты финансирования реализации программы составляет</w:t>
      </w:r>
      <w:r w:rsidR="00387F6D">
        <w:rPr>
          <w:rFonts w:ascii="Times New Roman" w:hAnsi="Times New Roman" w:cs="Times New Roman"/>
          <w:sz w:val="28"/>
          <w:szCs w:val="28"/>
        </w:rPr>
        <w:t xml:space="preserve"> </w:t>
      </w:r>
      <w:r w:rsidR="00682890">
        <w:rPr>
          <w:rFonts w:ascii="Times New Roman" w:hAnsi="Times New Roman" w:cs="Times New Roman"/>
          <w:sz w:val="28"/>
          <w:szCs w:val="28"/>
        </w:rPr>
        <w:t>1</w:t>
      </w:r>
      <w:r w:rsidR="00387F6D">
        <w:rPr>
          <w:rFonts w:ascii="Times New Roman" w:hAnsi="Times New Roman" w:cs="Times New Roman"/>
          <w:sz w:val="28"/>
          <w:szCs w:val="28"/>
        </w:rPr>
        <w:t xml:space="preserve"> (полное финансирование).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0C49CB" w:rsidRDefault="007F29DF" w:rsidP="0040731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5247F8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5247F8">
        <w:rPr>
          <w:rFonts w:ascii="Times New Roman" w:hAnsi="Times New Roman" w:cs="Times New Roman"/>
          <w:sz w:val="28"/>
          <w:szCs w:val="28"/>
        </w:rPr>
        <w:t>Муниципальная Программа муниципального района Похвистневский Самарской области «Молодой семье – доступное жилье на территории муниципального района Похвистневский Сама</w:t>
      </w:r>
      <w:r w:rsidR="006047EB">
        <w:rPr>
          <w:rFonts w:ascii="Times New Roman" w:hAnsi="Times New Roman" w:cs="Times New Roman"/>
          <w:sz w:val="28"/>
          <w:szCs w:val="28"/>
        </w:rPr>
        <w:t>рской области»</w:t>
      </w:r>
      <w:r w:rsidR="00483D22">
        <w:rPr>
          <w:rFonts w:ascii="Times New Roman" w:hAnsi="Times New Roman" w:cs="Times New Roman"/>
          <w:sz w:val="28"/>
          <w:szCs w:val="28"/>
        </w:rPr>
        <w:t xml:space="preserve"> на 202</w:t>
      </w:r>
      <w:r w:rsidR="009B3E55">
        <w:rPr>
          <w:rFonts w:ascii="Times New Roman" w:hAnsi="Times New Roman" w:cs="Times New Roman"/>
          <w:sz w:val="28"/>
          <w:szCs w:val="28"/>
        </w:rPr>
        <w:t>4</w:t>
      </w:r>
      <w:r w:rsidR="006047EB">
        <w:rPr>
          <w:rFonts w:ascii="Times New Roman" w:hAnsi="Times New Roman" w:cs="Times New Roman"/>
          <w:sz w:val="28"/>
          <w:szCs w:val="28"/>
        </w:rPr>
        <w:t>-20</w:t>
      </w:r>
      <w:r w:rsidR="009B3E55">
        <w:rPr>
          <w:rFonts w:ascii="Times New Roman" w:hAnsi="Times New Roman" w:cs="Times New Roman"/>
          <w:sz w:val="28"/>
          <w:szCs w:val="28"/>
        </w:rPr>
        <w:t>30</w:t>
      </w:r>
      <w:r w:rsidR="006047EB">
        <w:rPr>
          <w:rFonts w:ascii="Times New Roman" w:hAnsi="Times New Roman" w:cs="Times New Roman"/>
          <w:sz w:val="28"/>
          <w:szCs w:val="28"/>
        </w:rPr>
        <w:t xml:space="preserve"> годы</w:t>
      </w:r>
      <w:r w:rsidR="00483D22">
        <w:rPr>
          <w:rFonts w:ascii="Times New Roman" w:hAnsi="Times New Roman" w:cs="Times New Roman"/>
          <w:sz w:val="28"/>
          <w:szCs w:val="28"/>
        </w:rPr>
        <w:t xml:space="preserve"> по результатам 202</w:t>
      </w:r>
      <w:r w:rsidR="00A05678">
        <w:rPr>
          <w:rFonts w:ascii="Times New Roman" w:hAnsi="Times New Roman" w:cs="Times New Roman"/>
          <w:sz w:val="28"/>
          <w:szCs w:val="28"/>
        </w:rPr>
        <w:t>5</w:t>
      </w:r>
      <w:r w:rsidR="005247F8">
        <w:rPr>
          <w:rFonts w:ascii="Times New Roman" w:hAnsi="Times New Roman" w:cs="Times New Roman"/>
          <w:sz w:val="28"/>
          <w:szCs w:val="28"/>
        </w:rPr>
        <w:t xml:space="preserve"> года имеет </w:t>
      </w:r>
      <w:r w:rsidR="00682890">
        <w:rPr>
          <w:rFonts w:ascii="Times New Roman" w:hAnsi="Times New Roman" w:cs="Times New Roman"/>
          <w:sz w:val="28"/>
          <w:szCs w:val="28"/>
        </w:rPr>
        <w:t>высокий</w:t>
      </w:r>
      <w:r w:rsidR="00DB2579">
        <w:rPr>
          <w:rFonts w:ascii="Times New Roman" w:hAnsi="Times New Roman" w:cs="Times New Roman"/>
          <w:sz w:val="28"/>
          <w:szCs w:val="28"/>
        </w:rPr>
        <w:t xml:space="preserve"> уровень эффективности </w:t>
      </w:r>
      <w:r w:rsidR="00DB2579" w:rsidRPr="00DB2579">
        <w:rPr>
          <w:rFonts w:ascii="Times New Roman" w:hAnsi="Times New Roman" w:cs="Times New Roman"/>
          <w:sz w:val="28"/>
          <w:szCs w:val="28"/>
        </w:rPr>
        <w:t>муниципальной</w:t>
      </w:r>
      <w:r w:rsidR="00DB257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81880">
        <w:rPr>
          <w:rFonts w:ascii="Times New Roman" w:hAnsi="Times New Roman" w:cs="Times New Roman"/>
          <w:sz w:val="28"/>
          <w:szCs w:val="28"/>
        </w:rPr>
        <w:t>.</w:t>
      </w:r>
      <w:r w:rsidR="001F7BD2">
        <w:rPr>
          <w:rFonts w:ascii="Times New Roman" w:hAnsi="Times New Roman" w:cs="Times New Roman"/>
          <w:sz w:val="28"/>
          <w:szCs w:val="28"/>
        </w:rPr>
        <w:t xml:space="preserve"> </w:t>
      </w:r>
      <w:r w:rsidR="009B623C">
        <w:rPr>
          <w:rFonts w:ascii="Times New Roman" w:hAnsi="Times New Roman" w:cs="Times New Roman"/>
          <w:sz w:val="28"/>
          <w:szCs w:val="28"/>
        </w:rPr>
        <w:t xml:space="preserve">Возможно рассмотреть вопрос об увеличении количества молодых семей, получивших социальную выплату на приобретение (строительство) жилья, путем увеличения доли </w:t>
      </w:r>
      <w:r w:rsidR="001F1F25">
        <w:rPr>
          <w:rFonts w:ascii="Times New Roman" w:hAnsi="Times New Roman" w:cs="Times New Roman"/>
          <w:sz w:val="28"/>
          <w:szCs w:val="28"/>
        </w:rPr>
        <w:t>со финансирования</w:t>
      </w:r>
      <w:r w:rsidR="009B623C">
        <w:rPr>
          <w:rFonts w:ascii="Times New Roman" w:hAnsi="Times New Roman" w:cs="Times New Roman"/>
          <w:sz w:val="28"/>
          <w:szCs w:val="28"/>
        </w:rPr>
        <w:t xml:space="preserve"> из федерального, областного и местного бюджетов.</w:t>
      </w:r>
    </w:p>
    <w:p w:rsidR="000C49CB" w:rsidRDefault="000C49CB" w:rsidP="0040731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0C49CB" w:rsidSect="00E1072E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0C49CB" w:rsidRPr="000C49CB" w:rsidRDefault="000C49CB" w:rsidP="000C49CB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0C49CB">
        <w:rPr>
          <w:rFonts w:ascii="Times New Roman" w:hAnsi="Times New Roman" w:cs="Times New Roman"/>
          <w:bCs/>
          <w:sz w:val="22"/>
          <w:szCs w:val="22"/>
        </w:rPr>
        <w:lastRenderedPageBreak/>
        <w:t>Приложение 1</w:t>
      </w:r>
    </w:p>
    <w:p w:rsidR="000C49CB" w:rsidRPr="000C49CB" w:rsidRDefault="000C49CB" w:rsidP="000C49CB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0C49CB">
        <w:rPr>
          <w:rFonts w:ascii="Times New Roman" w:hAnsi="Times New Roman" w:cs="Times New Roman"/>
          <w:bCs/>
          <w:sz w:val="22"/>
          <w:szCs w:val="22"/>
        </w:rPr>
        <w:t>к Постановлению Администрации муниципального района Похвистневский Самарской области</w:t>
      </w:r>
    </w:p>
    <w:p w:rsidR="000C49CB" w:rsidRPr="000C49CB" w:rsidRDefault="000C49CB" w:rsidP="000C49CB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0C49CB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proofErr w:type="gramStart"/>
      <w:r w:rsidR="0069296C" w:rsidRPr="0069296C">
        <w:rPr>
          <w:rFonts w:ascii="Times New Roman" w:hAnsi="Times New Roman" w:cs="Times New Roman"/>
          <w:bCs/>
          <w:sz w:val="22"/>
          <w:szCs w:val="22"/>
        </w:rPr>
        <w:t>27.02.2026  №</w:t>
      </w:r>
      <w:proofErr w:type="gramEnd"/>
      <w:r w:rsidR="0069296C" w:rsidRPr="0069296C">
        <w:rPr>
          <w:rFonts w:ascii="Times New Roman" w:hAnsi="Times New Roman" w:cs="Times New Roman"/>
          <w:bCs/>
          <w:sz w:val="22"/>
          <w:szCs w:val="22"/>
        </w:rPr>
        <w:t>184</w:t>
      </w: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693"/>
      <w:bookmarkEnd w:id="1"/>
      <w:r w:rsidRPr="000C49CB">
        <w:rPr>
          <w:rFonts w:ascii="Times New Roman" w:hAnsi="Times New Roman" w:cs="Times New Roman"/>
          <w:bCs/>
          <w:sz w:val="28"/>
          <w:szCs w:val="28"/>
        </w:rPr>
        <w:t>ОТЧЕТ</w:t>
      </w: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8"/>
          <w:szCs w:val="28"/>
        </w:rPr>
        <w:t>О РЕАЛИЗАЦИИ МУНИЦИПАЛЬНОЙ ПРОГРАММЫ</w:t>
      </w: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8"/>
          <w:szCs w:val="28"/>
        </w:rPr>
        <w:t xml:space="preserve">"Молодой семье – доступное жилье на территории </w:t>
      </w: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8"/>
          <w:szCs w:val="28"/>
        </w:rPr>
        <w:t>муниципального района Похвистневский Самарской области" на 202</w:t>
      </w:r>
      <w:r w:rsidR="009B3E55">
        <w:rPr>
          <w:rFonts w:ascii="Times New Roman" w:hAnsi="Times New Roman" w:cs="Times New Roman"/>
          <w:bCs/>
          <w:sz w:val="28"/>
          <w:szCs w:val="28"/>
        </w:rPr>
        <w:t>4-2030</w:t>
      </w:r>
      <w:r w:rsidRPr="000C49CB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0C49CB" w:rsidRPr="000C49CB" w:rsidRDefault="000C49CB" w:rsidP="00E455E1">
      <w:pPr>
        <w:rPr>
          <w:rFonts w:ascii="Times New Roman" w:hAnsi="Times New Roman" w:cs="Times New Roman"/>
          <w:bCs/>
          <w:sz w:val="28"/>
          <w:szCs w:val="28"/>
        </w:rPr>
      </w:pPr>
      <w:bookmarkStart w:id="2" w:name="Par697"/>
      <w:bookmarkEnd w:id="2"/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8"/>
          <w:szCs w:val="28"/>
        </w:rPr>
        <w:t>ДОСТИЖЕНИЕ ЦЕЛЕВЫХ ПОКАЗАТЕЛЕЙ МУНИЦИПАЛЬНОЙ ПРОГРАММЫ</w:t>
      </w: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402FA1">
        <w:rPr>
          <w:rFonts w:ascii="Times New Roman" w:hAnsi="Times New Roman" w:cs="Times New Roman"/>
          <w:bCs/>
          <w:sz w:val="28"/>
          <w:szCs w:val="28"/>
        </w:rPr>
        <w:t>202</w:t>
      </w:r>
      <w:r w:rsidR="00A05678">
        <w:rPr>
          <w:rFonts w:ascii="Times New Roman" w:hAnsi="Times New Roman" w:cs="Times New Roman"/>
          <w:bCs/>
          <w:sz w:val="28"/>
          <w:szCs w:val="28"/>
        </w:rPr>
        <w:t>5</w:t>
      </w:r>
      <w:r w:rsidRPr="000C49CB"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1616"/>
        <w:gridCol w:w="1928"/>
        <w:gridCol w:w="1332"/>
        <w:gridCol w:w="1701"/>
        <w:gridCol w:w="3487"/>
      </w:tblGrid>
      <w:tr w:rsidR="000C49CB" w:rsidRPr="000C49CB" w:rsidTr="00E455E1">
        <w:trPr>
          <w:trHeight w:val="100"/>
          <w:tblCellSpacing w:w="5" w:type="nil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строки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Цели, задачи и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целевые показатели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измерения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целевого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</w:tc>
        <w:tc>
          <w:tcPr>
            <w:tcW w:w="3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Причины отклонения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от планового значения</w:t>
            </w:r>
          </w:p>
        </w:tc>
      </w:tr>
      <w:tr w:rsidR="000C49CB" w:rsidRPr="000C49CB" w:rsidTr="00E455E1">
        <w:trPr>
          <w:tblCellSpacing w:w="5" w:type="nil"/>
        </w:trPr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C49CB" w:rsidRPr="000C49CB" w:rsidTr="00E455E1">
        <w:trPr>
          <w:tblCellSpacing w:w="5" w:type="nil"/>
        </w:trPr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0C49CB" w:rsidRPr="000C49CB" w:rsidTr="00E455E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CB" w:rsidRPr="000C49CB" w:rsidRDefault="000C49CB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46012F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C49CB" w:rsidRPr="000C49CB" w:rsidRDefault="000C49CB" w:rsidP="000C49CB">
            <w:pPr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Par711"/>
            <w:bookmarkEnd w:id="3"/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молодых семей, улучшивших жилищные условия</w:t>
            </w:r>
          </w:p>
        </w:tc>
        <w:tc>
          <w:tcPr>
            <w:tcW w:w="16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49CB" w:rsidRPr="000C49CB" w:rsidRDefault="000C49CB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9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49CB" w:rsidRPr="000C49CB" w:rsidRDefault="00402FA1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49CB" w:rsidRPr="000C49CB" w:rsidRDefault="00A05678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49CB" w:rsidRPr="000C49CB" w:rsidRDefault="001F1F25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  <w:r w:rsidR="000C49CB"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34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49CB" w:rsidRPr="000C49CB" w:rsidRDefault="00A05678" w:rsidP="000C49CB">
            <w:pPr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Замена </w:t>
            </w:r>
            <w:r w:rsidR="002442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семьи не реализовавшей жилищный сертификат</w:t>
            </w:r>
            <w:r w:rsidR="00E455E1">
              <w:rPr>
                <w:rFonts w:ascii="Times New Roman" w:hAnsi="Times New Roman" w:cs="Times New Roman"/>
                <w:bCs/>
                <w:sz w:val="28"/>
                <w:szCs w:val="28"/>
              </w:rPr>
              <w:t>, в связи с экон</w:t>
            </w:r>
            <w:r w:rsidR="002442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омией бюджета, были выданы другим молодым </w:t>
            </w:r>
            <w:r w:rsidR="00E455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семьям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6325F" w:rsidRPr="000C49CB" w:rsidTr="00E455E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46012F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0C49CB">
            <w:pPr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Объем привлеченных средств при приобретении (строительстве) жилья (за исключением средств социальной выплаты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E455E1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78">
              <w:rPr>
                <w:rFonts w:ascii="Times New Roman" w:hAnsi="Times New Roman" w:cs="Times New Roman"/>
                <w:sz w:val="24"/>
                <w:szCs w:val="24"/>
              </w:rPr>
              <w:t>8510,8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E455E1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78">
              <w:rPr>
                <w:rFonts w:ascii="Times New Roman" w:hAnsi="Times New Roman" w:cs="Times New Roman"/>
                <w:sz w:val="24"/>
                <w:szCs w:val="24"/>
              </w:rPr>
              <w:t>8510,8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0C49CB">
            <w:pPr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25F" w:rsidRPr="000C49CB" w:rsidTr="00E455E1">
        <w:trPr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76325F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46012F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76325F" w:rsidP="000C49CB">
            <w:pPr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молодых семей-участниц муниципальной программы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76325F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76325F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76325F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76325F" w:rsidP="000C49CB">
            <w:pPr>
              <w:jc w:val="center"/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0C49CB">
            <w:pPr>
              <w:outlineLvl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C49CB" w:rsidRPr="000C49CB" w:rsidRDefault="000C49CB" w:rsidP="000C49CB">
      <w:pPr>
        <w:widowControl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8"/>
          <w:szCs w:val="28"/>
        </w:rPr>
        <w:t xml:space="preserve">Значение </w:t>
      </w:r>
      <w:r w:rsidRPr="000C49CB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C64CDC">
        <w:rPr>
          <w:rFonts w:ascii="Times New Roman" w:hAnsi="Times New Roman" w:cs="Times New Roman"/>
          <w:bCs/>
          <w:sz w:val="28"/>
          <w:szCs w:val="28"/>
        </w:rPr>
        <w:t>2 =1,083</w:t>
      </w:r>
    </w:p>
    <w:p w:rsidR="001F1F25" w:rsidRPr="000C49CB" w:rsidRDefault="0024423C" w:rsidP="000C49CB">
      <w:pPr>
        <w:widowControl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</w:p>
    <w:p w:rsidR="000C49CB" w:rsidRPr="000C49CB" w:rsidRDefault="000C49CB" w:rsidP="000C49CB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0C49CB">
        <w:rPr>
          <w:rFonts w:ascii="Times New Roman" w:hAnsi="Times New Roman" w:cs="Times New Roman"/>
          <w:bCs/>
          <w:sz w:val="22"/>
          <w:szCs w:val="22"/>
        </w:rPr>
        <w:t>Приложение 2</w:t>
      </w:r>
    </w:p>
    <w:p w:rsidR="000C49CB" w:rsidRPr="000C49CB" w:rsidRDefault="000C49CB" w:rsidP="000C49CB">
      <w:pPr>
        <w:ind w:left="9639"/>
        <w:jc w:val="center"/>
        <w:outlineLvl w:val="1"/>
        <w:rPr>
          <w:rFonts w:ascii="Times New Roman" w:hAnsi="Times New Roman" w:cs="Times New Roman"/>
          <w:bCs/>
          <w:sz w:val="22"/>
          <w:szCs w:val="22"/>
        </w:rPr>
      </w:pPr>
      <w:r w:rsidRPr="000C49CB">
        <w:rPr>
          <w:rFonts w:ascii="Times New Roman" w:hAnsi="Times New Roman" w:cs="Times New Roman"/>
          <w:bCs/>
          <w:sz w:val="22"/>
          <w:szCs w:val="22"/>
        </w:rPr>
        <w:t>к Постановлению Администрации муниципального района Похвистневский Самарской области</w:t>
      </w:r>
    </w:p>
    <w:p w:rsidR="000C49CB" w:rsidRPr="000C49CB" w:rsidRDefault="000C49CB" w:rsidP="00762866">
      <w:pPr>
        <w:ind w:left="963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2"/>
          <w:szCs w:val="22"/>
        </w:rPr>
        <w:t xml:space="preserve">от </w:t>
      </w:r>
      <w:proofErr w:type="gramStart"/>
      <w:r w:rsidR="0069296C" w:rsidRPr="0069296C">
        <w:rPr>
          <w:rFonts w:ascii="Times New Roman" w:hAnsi="Times New Roman" w:cs="Times New Roman"/>
          <w:bCs/>
          <w:sz w:val="22"/>
          <w:szCs w:val="22"/>
        </w:rPr>
        <w:t>27.02.2026  №</w:t>
      </w:r>
      <w:proofErr w:type="gramEnd"/>
      <w:r w:rsidR="0069296C" w:rsidRPr="0069296C">
        <w:rPr>
          <w:rFonts w:ascii="Times New Roman" w:hAnsi="Times New Roman" w:cs="Times New Roman"/>
          <w:bCs/>
          <w:sz w:val="22"/>
          <w:szCs w:val="22"/>
        </w:rPr>
        <w:t>184</w:t>
      </w: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8"/>
          <w:szCs w:val="28"/>
        </w:rPr>
        <w:t>ВЫПОЛНЕНИЕ МЕРОПРИЯТИЙ МУНИЦИПАЛЬНОЙ ПРОГРАММЫ</w:t>
      </w: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8"/>
          <w:szCs w:val="28"/>
        </w:rPr>
        <w:t xml:space="preserve">"Молодой семье – доступное жилье на территории </w:t>
      </w: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8"/>
          <w:szCs w:val="28"/>
        </w:rPr>
        <w:t>муниципального района Похвистневский</w:t>
      </w:r>
      <w:r w:rsidR="00934866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области" на 202</w:t>
      </w:r>
      <w:r w:rsidR="009B3E55">
        <w:rPr>
          <w:rFonts w:ascii="Times New Roman" w:hAnsi="Times New Roman" w:cs="Times New Roman"/>
          <w:bCs/>
          <w:sz w:val="28"/>
          <w:szCs w:val="28"/>
        </w:rPr>
        <w:t>4-2030</w:t>
      </w:r>
      <w:r w:rsidRPr="000C49CB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0C49CB" w:rsidRPr="000C49CB" w:rsidRDefault="000C49CB" w:rsidP="0024423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49CB"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05678">
        <w:rPr>
          <w:rFonts w:ascii="Times New Roman" w:hAnsi="Times New Roman" w:cs="Times New Roman"/>
          <w:bCs/>
          <w:sz w:val="28"/>
          <w:szCs w:val="28"/>
        </w:rPr>
        <w:t>5</w:t>
      </w:r>
      <w:r w:rsidRPr="000C49CB"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0C49CB" w:rsidRPr="000C49CB" w:rsidRDefault="000C49CB" w:rsidP="000C49C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0"/>
        <w:gridCol w:w="4427"/>
        <w:gridCol w:w="1560"/>
        <w:gridCol w:w="1559"/>
        <w:gridCol w:w="1842"/>
        <w:gridCol w:w="4961"/>
      </w:tblGrid>
      <w:tr w:rsidR="000C49CB" w:rsidRPr="000C49CB" w:rsidTr="00AE0548">
        <w:trPr>
          <w:trHeight w:val="60"/>
          <w:tblCellSpacing w:w="5" w:type="nil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строки</w:t>
            </w:r>
          </w:p>
        </w:tc>
        <w:tc>
          <w:tcPr>
            <w:tcW w:w="4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мероприятия/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Источники расходов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на финансирование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Объем расходов на выполнение мероприятия, тыс. рублей</w:t>
            </w:r>
          </w:p>
        </w:tc>
        <w:tc>
          <w:tcPr>
            <w:tcW w:w="4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Причины отклонения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от планового значения</w:t>
            </w:r>
          </w:p>
        </w:tc>
      </w:tr>
      <w:tr w:rsidR="000C49CB" w:rsidRPr="000C49CB" w:rsidTr="00AE0548">
        <w:trPr>
          <w:trHeight w:val="400"/>
          <w:tblCellSpacing w:w="5" w:type="nil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факт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</w:t>
            </w:r>
          </w:p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</w:t>
            </w:r>
          </w:p>
        </w:tc>
        <w:tc>
          <w:tcPr>
            <w:tcW w:w="49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C49CB" w:rsidRPr="000C49CB" w:rsidTr="00AE0548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49CB" w:rsidRPr="000C49CB" w:rsidRDefault="000C49CB" w:rsidP="000C49C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76325F" w:rsidRPr="000C49CB" w:rsidTr="00AE0548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ПО МУНИЦИПАЛЬНОЙ ПРОГРАММЕ, В ТОМ ЧИСЛЕ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E455E1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12453,18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E455E1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11853,12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E455E1" w:rsidP="00763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95,18</w:t>
            </w:r>
            <w:r w:rsidR="0076325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496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6325F" w:rsidRPr="000C49CB" w:rsidRDefault="00C64CDC" w:rsidP="006B08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освоение выделенных </w:t>
            </w:r>
            <w:r w:rsidR="006B086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социальных выплат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08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</w:t>
            </w:r>
            <w:r w:rsidR="0024423C">
              <w:rPr>
                <w:rFonts w:ascii="Times New Roman" w:hAnsi="Times New Roman" w:cs="Times New Roman"/>
                <w:bCs/>
                <w:sz w:val="28"/>
                <w:szCs w:val="28"/>
              </w:rPr>
              <w:t>молодой семьи, выбывшая из числа участников мероприятия по обеспечению жильем молодых семей в связи с достижением одним(обоими) супругами возраста 36 лет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6B08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молодая семья, выбывшая из числа участников мероприятия по обеспечению жильем молодых семей в связи с </w:t>
            </w:r>
            <w:r w:rsidR="0024423C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достижением одним(обоими) супр</w:t>
            </w:r>
            <w:r w:rsidR="006B08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угами возраста 36 лет </w:t>
            </w:r>
            <w:r w:rsidR="002442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приобрела жилое помещение за свои денежные средства, до получения социальной выплаты </w:t>
            </w:r>
            <w:r w:rsidR="006B086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76325F" w:rsidRPr="000C49CB" w:rsidTr="00AE0548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E455E1" w:rsidP="007632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78">
              <w:rPr>
                <w:rFonts w:ascii="Times New Roman" w:hAnsi="Times New Roman" w:cs="Times New Roman"/>
                <w:sz w:val="24"/>
                <w:szCs w:val="24"/>
              </w:rPr>
              <w:t>1155,64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A05678" w:rsidP="007632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5678">
              <w:rPr>
                <w:rFonts w:ascii="Times New Roman" w:hAnsi="Times New Roman" w:cs="Times New Roman"/>
                <w:sz w:val="24"/>
                <w:szCs w:val="24"/>
              </w:rPr>
              <w:t>1155,64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49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25F" w:rsidRPr="000C49CB" w:rsidTr="0076325F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4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25F" w:rsidRPr="000C49CB" w:rsidRDefault="00E455E1" w:rsidP="0076325F">
            <w:pPr>
              <w:widowControl/>
              <w:autoSpaceDE/>
              <w:autoSpaceDN/>
              <w:adjustRight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2519,51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25F" w:rsidRPr="000C49CB" w:rsidRDefault="00E455E1" w:rsidP="0076325F">
            <w:pPr>
              <w:widowControl/>
              <w:autoSpaceDE/>
              <w:autoSpaceDN/>
              <w:adjustRight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1919,75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325F" w:rsidRPr="000C49CB" w:rsidRDefault="00E455E1" w:rsidP="00763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76 </w:t>
            </w:r>
            <w:r w:rsidR="0076325F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496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25F" w:rsidRPr="000C49CB" w:rsidTr="0076325F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763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9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федеральный бюджет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E455E1" w:rsidP="0076325F">
            <w:pPr>
              <w:widowControl/>
              <w:autoSpaceDE/>
              <w:autoSpaceDN/>
              <w:adjustRight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E455E1" w:rsidP="0076325F">
            <w:pPr>
              <w:widowControl/>
              <w:autoSpaceDE/>
              <w:autoSpaceDN/>
              <w:adjustRightInd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763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6325F" w:rsidRPr="000C49CB" w:rsidTr="0076325F">
        <w:trPr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763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Pr="000C49CB" w:rsidRDefault="0076325F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E455E1" w:rsidP="0076325F">
            <w:pPr>
              <w:widowControl/>
              <w:autoSpaceDE/>
              <w:autoSpaceDN/>
              <w:adjustRightInd/>
              <w:rPr>
                <w:rFonts w:ascii="Times New Roman" w:hAnsi="Times New Roman"/>
                <w:bCs/>
                <w:sz w:val="28"/>
                <w:szCs w:val="28"/>
              </w:rPr>
            </w:pPr>
            <w:r w:rsidRPr="00A05678">
              <w:rPr>
                <w:rFonts w:ascii="Times New Roman" w:hAnsi="Times New Roman" w:cs="Times New Roman"/>
                <w:sz w:val="24"/>
                <w:szCs w:val="24"/>
              </w:rPr>
              <w:t>8510,8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A05678" w:rsidP="0076325F">
            <w:pPr>
              <w:widowControl/>
              <w:autoSpaceDE/>
              <w:autoSpaceDN/>
              <w:adjustRightInd/>
              <w:rPr>
                <w:rFonts w:ascii="Times New Roman" w:hAnsi="Times New Roman"/>
                <w:bCs/>
                <w:sz w:val="28"/>
                <w:szCs w:val="28"/>
              </w:rPr>
            </w:pPr>
            <w:r w:rsidRPr="00A05678">
              <w:rPr>
                <w:rFonts w:ascii="Times New Roman" w:hAnsi="Times New Roman" w:cs="Times New Roman"/>
                <w:sz w:val="24"/>
                <w:szCs w:val="24"/>
              </w:rPr>
              <w:t>8510,8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5F" w:rsidRDefault="0076325F" w:rsidP="0076325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6325F" w:rsidRPr="000C49CB" w:rsidRDefault="0076325F" w:rsidP="0076325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C49CB" w:rsidRPr="000C49CB" w:rsidRDefault="00682890" w:rsidP="000C49C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Среднее значение – 01</w:t>
      </w:r>
    </w:p>
    <w:p w:rsidR="009A61EF" w:rsidRPr="009A61EF" w:rsidRDefault="001F1F25" w:rsidP="009A61EF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0,95</w:t>
      </w:r>
      <w:r w:rsidR="009A61EF" w:rsidRPr="009A61EF">
        <w:rPr>
          <w:rFonts w:ascii="Times New Roman" w:hAnsi="Times New Roman" w:cs="Times New Roman"/>
          <w:bCs/>
          <w:sz w:val="28"/>
          <w:szCs w:val="28"/>
        </w:rPr>
        <w:t xml:space="preserve"> &lt;= Q1 &lt;= 1,02 – полное финансирование</w:t>
      </w:r>
    </w:p>
    <w:p w:rsidR="000C49CB" w:rsidRPr="00D922E2" w:rsidRDefault="000C49CB" w:rsidP="0040731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C49CB" w:rsidRPr="00D922E2" w:rsidSect="0076325F">
      <w:pgSz w:w="16838" w:h="11906" w:orient="landscape"/>
      <w:pgMar w:top="993" w:right="42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6C"/>
    <w:rsid w:val="0000033C"/>
    <w:rsid w:val="00003562"/>
    <w:rsid w:val="0000576E"/>
    <w:rsid w:val="00005836"/>
    <w:rsid w:val="0000609C"/>
    <w:rsid w:val="00006419"/>
    <w:rsid w:val="0000735E"/>
    <w:rsid w:val="00007DFA"/>
    <w:rsid w:val="00011687"/>
    <w:rsid w:val="00011B49"/>
    <w:rsid w:val="00012CA5"/>
    <w:rsid w:val="00013A27"/>
    <w:rsid w:val="000147AD"/>
    <w:rsid w:val="000154D9"/>
    <w:rsid w:val="0001709E"/>
    <w:rsid w:val="00020EB4"/>
    <w:rsid w:val="000210ED"/>
    <w:rsid w:val="000244D1"/>
    <w:rsid w:val="00024895"/>
    <w:rsid w:val="00027157"/>
    <w:rsid w:val="00027D15"/>
    <w:rsid w:val="00030712"/>
    <w:rsid w:val="000318A6"/>
    <w:rsid w:val="00033F2B"/>
    <w:rsid w:val="0003416B"/>
    <w:rsid w:val="00034995"/>
    <w:rsid w:val="00035D4D"/>
    <w:rsid w:val="00035D8B"/>
    <w:rsid w:val="0004259C"/>
    <w:rsid w:val="00042AFB"/>
    <w:rsid w:val="0004370D"/>
    <w:rsid w:val="00043D83"/>
    <w:rsid w:val="00045DF1"/>
    <w:rsid w:val="00046A25"/>
    <w:rsid w:val="00050353"/>
    <w:rsid w:val="00050567"/>
    <w:rsid w:val="00051C31"/>
    <w:rsid w:val="000550F6"/>
    <w:rsid w:val="00055605"/>
    <w:rsid w:val="00055BB5"/>
    <w:rsid w:val="00055DD3"/>
    <w:rsid w:val="00055EF8"/>
    <w:rsid w:val="00056BA0"/>
    <w:rsid w:val="00057431"/>
    <w:rsid w:val="00060FD6"/>
    <w:rsid w:val="0006723B"/>
    <w:rsid w:val="00070D1F"/>
    <w:rsid w:val="00071EBD"/>
    <w:rsid w:val="00072104"/>
    <w:rsid w:val="00077430"/>
    <w:rsid w:val="00081AB0"/>
    <w:rsid w:val="00082BE4"/>
    <w:rsid w:val="000840E7"/>
    <w:rsid w:val="00085A94"/>
    <w:rsid w:val="00087F2D"/>
    <w:rsid w:val="00091BE5"/>
    <w:rsid w:val="00094CED"/>
    <w:rsid w:val="000A0580"/>
    <w:rsid w:val="000A1754"/>
    <w:rsid w:val="000A39E6"/>
    <w:rsid w:val="000A4243"/>
    <w:rsid w:val="000B0785"/>
    <w:rsid w:val="000B0FE9"/>
    <w:rsid w:val="000B2F70"/>
    <w:rsid w:val="000B377A"/>
    <w:rsid w:val="000B3AF8"/>
    <w:rsid w:val="000B4114"/>
    <w:rsid w:val="000B42CB"/>
    <w:rsid w:val="000B4476"/>
    <w:rsid w:val="000B462F"/>
    <w:rsid w:val="000B597B"/>
    <w:rsid w:val="000B5A68"/>
    <w:rsid w:val="000B666C"/>
    <w:rsid w:val="000C0842"/>
    <w:rsid w:val="000C0D96"/>
    <w:rsid w:val="000C168E"/>
    <w:rsid w:val="000C1D3F"/>
    <w:rsid w:val="000C28BD"/>
    <w:rsid w:val="000C49CB"/>
    <w:rsid w:val="000C6D05"/>
    <w:rsid w:val="000C7671"/>
    <w:rsid w:val="000C78DE"/>
    <w:rsid w:val="000C7AC7"/>
    <w:rsid w:val="000D00AC"/>
    <w:rsid w:val="000D1307"/>
    <w:rsid w:val="000D1432"/>
    <w:rsid w:val="000D192A"/>
    <w:rsid w:val="000D2824"/>
    <w:rsid w:val="000D2849"/>
    <w:rsid w:val="000D2FFB"/>
    <w:rsid w:val="000D47B5"/>
    <w:rsid w:val="000D4A5E"/>
    <w:rsid w:val="000D5121"/>
    <w:rsid w:val="000D55ED"/>
    <w:rsid w:val="000D617F"/>
    <w:rsid w:val="000D6393"/>
    <w:rsid w:val="000D7B91"/>
    <w:rsid w:val="000E0683"/>
    <w:rsid w:val="000E18D9"/>
    <w:rsid w:val="000E4DB4"/>
    <w:rsid w:val="000E4E65"/>
    <w:rsid w:val="000E4EF3"/>
    <w:rsid w:val="000E6611"/>
    <w:rsid w:val="000E762F"/>
    <w:rsid w:val="000F0925"/>
    <w:rsid w:val="000F1118"/>
    <w:rsid w:val="000F33EF"/>
    <w:rsid w:val="000F3B0E"/>
    <w:rsid w:val="000F4EA0"/>
    <w:rsid w:val="000F6DBA"/>
    <w:rsid w:val="000F77DF"/>
    <w:rsid w:val="00100FC1"/>
    <w:rsid w:val="00101728"/>
    <w:rsid w:val="00107676"/>
    <w:rsid w:val="0010794C"/>
    <w:rsid w:val="00112A6F"/>
    <w:rsid w:val="001169D0"/>
    <w:rsid w:val="00123575"/>
    <w:rsid w:val="001239A7"/>
    <w:rsid w:val="00124FDE"/>
    <w:rsid w:val="00126124"/>
    <w:rsid w:val="00126587"/>
    <w:rsid w:val="0012712F"/>
    <w:rsid w:val="00127F71"/>
    <w:rsid w:val="00134746"/>
    <w:rsid w:val="00135B6C"/>
    <w:rsid w:val="001363C7"/>
    <w:rsid w:val="0013723C"/>
    <w:rsid w:val="00140A52"/>
    <w:rsid w:val="00141831"/>
    <w:rsid w:val="0014307F"/>
    <w:rsid w:val="00143086"/>
    <w:rsid w:val="00145A7C"/>
    <w:rsid w:val="0014614E"/>
    <w:rsid w:val="00146F54"/>
    <w:rsid w:val="00152C04"/>
    <w:rsid w:val="0015320C"/>
    <w:rsid w:val="00157A25"/>
    <w:rsid w:val="0016055B"/>
    <w:rsid w:val="00160CDB"/>
    <w:rsid w:val="00164B79"/>
    <w:rsid w:val="00170123"/>
    <w:rsid w:val="00170317"/>
    <w:rsid w:val="00172036"/>
    <w:rsid w:val="00173B1C"/>
    <w:rsid w:val="0018184C"/>
    <w:rsid w:val="0018192A"/>
    <w:rsid w:val="00182ABB"/>
    <w:rsid w:val="001847F9"/>
    <w:rsid w:val="00184C16"/>
    <w:rsid w:val="001865BC"/>
    <w:rsid w:val="001870B7"/>
    <w:rsid w:val="001878AA"/>
    <w:rsid w:val="0019048D"/>
    <w:rsid w:val="00191764"/>
    <w:rsid w:val="0019247A"/>
    <w:rsid w:val="00192E19"/>
    <w:rsid w:val="00193F60"/>
    <w:rsid w:val="00196606"/>
    <w:rsid w:val="00196DB5"/>
    <w:rsid w:val="00197DE9"/>
    <w:rsid w:val="001A19A3"/>
    <w:rsid w:val="001A2C01"/>
    <w:rsid w:val="001A5317"/>
    <w:rsid w:val="001A54DD"/>
    <w:rsid w:val="001B170B"/>
    <w:rsid w:val="001B20A4"/>
    <w:rsid w:val="001B2C42"/>
    <w:rsid w:val="001B37FD"/>
    <w:rsid w:val="001B45E6"/>
    <w:rsid w:val="001B795A"/>
    <w:rsid w:val="001C0999"/>
    <w:rsid w:val="001C0D0E"/>
    <w:rsid w:val="001C0DBD"/>
    <w:rsid w:val="001C2FF3"/>
    <w:rsid w:val="001C477B"/>
    <w:rsid w:val="001C480F"/>
    <w:rsid w:val="001C5800"/>
    <w:rsid w:val="001C5A85"/>
    <w:rsid w:val="001D12AB"/>
    <w:rsid w:val="001D21FF"/>
    <w:rsid w:val="001D3B07"/>
    <w:rsid w:val="001D41A9"/>
    <w:rsid w:val="001D4840"/>
    <w:rsid w:val="001D5BDB"/>
    <w:rsid w:val="001D66CE"/>
    <w:rsid w:val="001D69B0"/>
    <w:rsid w:val="001D6DC4"/>
    <w:rsid w:val="001E157C"/>
    <w:rsid w:val="001E3961"/>
    <w:rsid w:val="001E3A39"/>
    <w:rsid w:val="001E4260"/>
    <w:rsid w:val="001E4A3D"/>
    <w:rsid w:val="001F1F25"/>
    <w:rsid w:val="001F2606"/>
    <w:rsid w:val="001F44F5"/>
    <w:rsid w:val="001F74CA"/>
    <w:rsid w:val="001F7BD2"/>
    <w:rsid w:val="0020034F"/>
    <w:rsid w:val="00203BA7"/>
    <w:rsid w:val="0020466C"/>
    <w:rsid w:val="002056A2"/>
    <w:rsid w:val="00206778"/>
    <w:rsid w:val="002076BB"/>
    <w:rsid w:val="00207BDB"/>
    <w:rsid w:val="00210C9D"/>
    <w:rsid w:val="00214A33"/>
    <w:rsid w:val="00214AD7"/>
    <w:rsid w:val="00214C3A"/>
    <w:rsid w:val="0021597D"/>
    <w:rsid w:val="002162DA"/>
    <w:rsid w:val="00221053"/>
    <w:rsid w:val="002211B1"/>
    <w:rsid w:val="0022131C"/>
    <w:rsid w:val="0022150A"/>
    <w:rsid w:val="00225244"/>
    <w:rsid w:val="00225AAA"/>
    <w:rsid w:val="00225BF6"/>
    <w:rsid w:val="0023107C"/>
    <w:rsid w:val="00232096"/>
    <w:rsid w:val="0023275F"/>
    <w:rsid w:val="00233807"/>
    <w:rsid w:val="002358A9"/>
    <w:rsid w:val="00236245"/>
    <w:rsid w:val="002373B1"/>
    <w:rsid w:val="00237A3E"/>
    <w:rsid w:val="00237D9D"/>
    <w:rsid w:val="0024047E"/>
    <w:rsid w:val="0024259D"/>
    <w:rsid w:val="0024337C"/>
    <w:rsid w:val="002433B9"/>
    <w:rsid w:val="0024346D"/>
    <w:rsid w:val="0024423C"/>
    <w:rsid w:val="0024464F"/>
    <w:rsid w:val="002448BC"/>
    <w:rsid w:val="00246BF5"/>
    <w:rsid w:val="00247BEE"/>
    <w:rsid w:val="00250087"/>
    <w:rsid w:val="00250B8A"/>
    <w:rsid w:val="0025104C"/>
    <w:rsid w:val="00255EE6"/>
    <w:rsid w:val="00256DFA"/>
    <w:rsid w:val="002578F9"/>
    <w:rsid w:val="002631B9"/>
    <w:rsid w:val="0026455C"/>
    <w:rsid w:val="00265B16"/>
    <w:rsid w:val="00266635"/>
    <w:rsid w:val="00267F2D"/>
    <w:rsid w:val="00271046"/>
    <w:rsid w:val="0027148A"/>
    <w:rsid w:val="002802A2"/>
    <w:rsid w:val="002837BA"/>
    <w:rsid w:val="002846DC"/>
    <w:rsid w:val="00287073"/>
    <w:rsid w:val="0028773C"/>
    <w:rsid w:val="0029281E"/>
    <w:rsid w:val="00293662"/>
    <w:rsid w:val="0029540C"/>
    <w:rsid w:val="002A06DE"/>
    <w:rsid w:val="002A22A8"/>
    <w:rsid w:val="002A2DE5"/>
    <w:rsid w:val="002A44B8"/>
    <w:rsid w:val="002A68C7"/>
    <w:rsid w:val="002A7392"/>
    <w:rsid w:val="002A772E"/>
    <w:rsid w:val="002B089E"/>
    <w:rsid w:val="002B1BEE"/>
    <w:rsid w:val="002B245E"/>
    <w:rsid w:val="002B2887"/>
    <w:rsid w:val="002B3DFD"/>
    <w:rsid w:val="002B3E9B"/>
    <w:rsid w:val="002B59C2"/>
    <w:rsid w:val="002C2DF2"/>
    <w:rsid w:val="002C3FC3"/>
    <w:rsid w:val="002C46D2"/>
    <w:rsid w:val="002C4AA7"/>
    <w:rsid w:val="002C5486"/>
    <w:rsid w:val="002C5857"/>
    <w:rsid w:val="002C66A3"/>
    <w:rsid w:val="002C7FD6"/>
    <w:rsid w:val="002D043E"/>
    <w:rsid w:val="002D2F24"/>
    <w:rsid w:val="002D4335"/>
    <w:rsid w:val="002D5315"/>
    <w:rsid w:val="002E09D4"/>
    <w:rsid w:val="002E1B2F"/>
    <w:rsid w:val="002E22DA"/>
    <w:rsid w:val="002E2546"/>
    <w:rsid w:val="002E2F49"/>
    <w:rsid w:val="002E325A"/>
    <w:rsid w:val="002E3D9D"/>
    <w:rsid w:val="002E44B3"/>
    <w:rsid w:val="002F09AF"/>
    <w:rsid w:val="002F0AF7"/>
    <w:rsid w:val="002F1F65"/>
    <w:rsid w:val="002F257B"/>
    <w:rsid w:val="002F5465"/>
    <w:rsid w:val="002F5FB3"/>
    <w:rsid w:val="00301010"/>
    <w:rsid w:val="00301236"/>
    <w:rsid w:val="0030218E"/>
    <w:rsid w:val="00302C8A"/>
    <w:rsid w:val="003044BF"/>
    <w:rsid w:val="00304FA9"/>
    <w:rsid w:val="00305C3E"/>
    <w:rsid w:val="003125C0"/>
    <w:rsid w:val="00312AFA"/>
    <w:rsid w:val="003132BF"/>
    <w:rsid w:val="00314217"/>
    <w:rsid w:val="00314F29"/>
    <w:rsid w:val="0031597F"/>
    <w:rsid w:val="00317C18"/>
    <w:rsid w:val="00320FAD"/>
    <w:rsid w:val="00321644"/>
    <w:rsid w:val="0032430D"/>
    <w:rsid w:val="00325298"/>
    <w:rsid w:val="00336981"/>
    <w:rsid w:val="00341D93"/>
    <w:rsid w:val="003422C7"/>
    <w:rsid w:val="003427A8"/>
    <w:rsid w:val="00343AEB"/>
    <w:rsid w:val="00344393"/>
    <w:rsid w:val="00344C15"/>
    <w:rsid w:val="0034544E"/>
    <w:rsid w:val="003454C0"/>
    <w:rsid w:val="00346139"/>
    <w:rsid w:val="003472A9"/>
    <w:rsid w:val="00347469"/>
    <w:rsid w:val="00347D1E"/>
    <w:rsid w:val="00347E46"/>
    <w:rsid w:val="00351BEF"/>
    <w:rsid w:val="00352684"/>
    <w:rsid w:val="003526D4"/>
    <w:rsid w:val="00355B07"/>
    <w:rsid w:val="00356A85"/>
    <w:rsid w:val="00357631"/>
    <w:rsid w:val="00360459"/>
    <w:rsid w:val="00360DDD"/>
    <w:rsid w:val="0036279D"/>
    <w:rsid w:val="00362819"/>
    <w:rsid w:val="00364FA6"/>
    <w:rsid w:val="00365813"/>
    <w:rsid w:val="00367331"/>
    <w:rsid w:val="0036757C"/>
    <w:rsid w:val="00370B6C"/>
    <w:rsid w:val="00371260"/>
    <w:rsid w:val="00371724"/>
    <w:rsid w:val="00371746"/>
    <w:rsid w:val="003737F6"/>
    <w:rsid w:val="00377A0D"/>
    <w:rsid w:val="00380B5D"/>
    <w:rsid w:val="00380FCD"/>
    <w:rsid w:val="003824E4"/>
    <w:rsid w:val="00382B5B"/>
    <w:rsid w:val="00383BA9"/>
    <w:rsid w:val="003863E5"/>
    <w:rsid w:val="003870E0"/>
    <w:rsid w:val="00387ED8"/>
    <w:rsid w:val="00387F6D"/>
    <w:rsid w:val="00390EFF"/>
    <w:rsid w:val="0039109A"/>
    <w:rsid w:val="00391C2E"/>
    <w:rsid w:val="00391F6D"/>
    <w:rsid w:val="003928DF"/>
    <w:rsid w:val="00394632"/>
    <w:rsid w:val="003948A2"/>
    <w:rsid w:val="00396F9F"/>
    <w:rsid w:val="0039736C"/>
    <w:rsid w:val="00397691"/>
    <w:rsid w:val="003978D3"/>
    <w:rsid w:val="00397FD4"/>
    <w:rsid w:val="003A11C8"/>
    <w:rsid w:val="003A34E8"/>
    <w:rsid w:val="003A406B"/>
    <w:rsid w:val="003A59CA"/>
    <w:rsid w:val="003A613D"/>
    <w:rsid w:val="003A7EB7"/>
    <w:rsid w:val="003B18AF"/>
    <w:rsid w:val="003B1CAF"/>
    <w:rsid w:val="003B23A7"/>
    <w:rsid w:val="003B2D3C"/>
    <w:rsid w:val="003B35BF"/>
    <w:rsid w:val="003B37E5"/>
    <w:rsid w:val="003B464C"/>
    <w:rsid w:val="003B5ED0"/>
    <w:rsid w:val="003B619A"/>
    <w:rsid w:val="003B6286"/>
    <w:rsid w:val="003C06BC"/>
    <w:rsid w:val="003C0DE5"/>
    <w:rsid w:val="003C0E51"/>
    <w:rsid w:val="003C128D"/>
    <w:rsid w:val="003C16F9"/>
    <w:rsid w:val="003C1DEB"/>
    <w:rsid w:val="003C1FCA"/>
    <w:rsid w:val="003C4AD7"/>
    <w:rsid w:val="003C5448"/>
    <w:rsid w:val="003C5748"/>
    <w:rsid w:val="003C7A33"/>
    <w:rsid w:val="003D08CA"/>
    <w:rsid w:val="003D2494"/>
    <w:rsid w:val="003D2F46"/>
    <w:rsid w:val="003D33F1"/>
    <w:rsid w:val="003D3720"/>
    <w:rsid w:val="003D4FA4"/>
    <w:rsid w:val="003D5163"/>
    <w:rsid w:val="003D664E"/>
    <w:rsid w:val="003D7348"/>
    <w:rsid w:val="003D7D7A"/>
    <w:rsid w:val="003E0E50"/>
    <w:rsid w:val="003E1067"/>
    <w:rsid w:val="003E20EC"/>
    <w:rsid w:val="003E271A"/>
    <w:rsid w:val="003E299D"/>
    <w:rsid w:val="003E30DF"/>
    <w:rsid w:val="003E3D36"/>
    <w:rsid w:val="003E4BA1"/>
    <w:rsid w:val="003E592D"/>
    <w:rsid w:val="003E611B"/>
    <w:rsid w:val="003E7048"/>
    <w:rsid w:val="003E7396"/>
    <w:rsid w:val="003E760A"/>
    <w:rsid w:val="003F15ED"/>
    <w:rsid w:val="003F3A68"/>
    <w:rsid w:val="003F5055"/>
    <w:rsid w:val="003F6AA4"/>
    <w:rsid w:val="003F6BE9"/>
    <w:rsid w:val="003F7331"/>
    <w:rsid w:val="00400B98"/>
    <w:rsid w:val="0040195F"/>
    <w:rsid w:val="00402598"/>
    <w:rsid w:val="004026DC"/>
    <w:rsid w:val="004028FF"/>
    <w:rsid w:val="00402960"/>
    <w:rsid w:val="00402FA1"/>
    <w:rsid w:val="00403607"/>
    <w:rsid w:val="00403E4B"/>
    <w:rsid w:val="00404804"/>
    <w:rsid w:val="0040693E"/>
    <w:rsid w:val="0040731B"/>
    <w:rsid w:val="00412410"/>
    <w:rsid w:val="00412EDD"/>
    <w:rsid w:val="004160AA"/>
    <w:rsid w:val="0041701C"/>
    <w:rsid w:val="0041743F"/>
    <w:rsid w:val="00417653"/>
    <w:rsid w:val="0042050E"/>
    <w:rsid w:val="00422C55"/>
    <w:rsid w:val="00424E85"/>
    <w:rsid w:val="004265D6"/>
    <w:rsid w:val="0043311D"/>
    <w:rsid w:val="00433180"/>
    <w:rsid w:val="0043427E"/>
    <w:rsid w:val="00436AEF"/>
    <w:rsid w:val="00436CF1"/>
    <w:rsid w:val="0043734F"/>
    <w:rsid w:val="00441C87"/>
    <w:rsid w:val="00442596"/>
    <w:rsid w:val="00443F29"/>
    <w:rsid w:val="00446192"/>
    <w:rsid w:val="004466A0"/>
    <w:rsid w:val="00446A27"/>
    <w:rsid w:val="00447AC2"/>
    <w:rsid w:val="00450EB3"/>
    <w:rsid w:val="004519FF"/>
    <w:rsid w:val="00454983"/>
    <w:rsid w:val="0045543F"/>
    <w:rsid w:val="00455C65"/>
    <w:rsid w:val="00455F4C"/>
    <w:rsid w:val="0046012F"/>
    <w:rsid w:val="00460387"/>
    <w:rsid w:val="0046041A"/>
    <w:rsid w:val="004645D5"/>
    <w:rsid w:val="004674CB"/>
    <w:rsid w:val="00470A27"/>
    <w:rsid w:val="004719E5"/>
    <w:rsid w:val="00472D68"/>
    <w:rsid w:val="0047346C"/>
    <w:rsid w:val="00474D8A"/>
    <w:rsid w:val="004768E7"/>
    <w:rsid w:val="00477F28"/>
    <w:rsid w:val="00480AFE"/>
    <w:rsid w:val="00481147"/>
    <w:rsid w:val="004838EE"/>
    <w:rsid w:val="0048397D"/>
    <w:rsid w:val="00483BAE"/>
    <w:rsid w:val="00483D22"/>
    <w:rsid w:val="00486DBF"/>
    <w:rsid w:val="00490A92"/>
    <w:rsid w:val="0049127A"/>
    <w:rsid w:val="00492061"/>
    <w:rsid w:val="00493889"/>
    <w:rsid w:val="004938A6"/>
    <w:rsid w:val="00493D68"/>
    <w:rsid w:val="00493DAB"/>
    <w:rsid w:val="004950E9"/>
    <w:rsid w:val="00495E39"/>
    <w:rsid w:val="00495FD7"/>
    <w:rsid w:val="00496685"/>
    <w:rsid w:val="00496918"/>
    <w:rsid w:val="0049697C"/>
    <w:rsid w:val="00497A85"/>
    <w:rsid w:val="004A148C"/>
    <w:rsid w:val="004A19C5"/>
    <w:rsid w:val="004A327F"/>
    <w:rsid w:val="004A3EF4"/>
    <w:rsid w:val="004A41A3"/>
    <w:rsid w:val="004A5F2E"/>
    <w:rsid w:val="004A602D"/>
    <w:rsid w:val="004A6231"/>
    <w:rsid w:val="004B0D88"/>
    <w:rsid w:val="004B1175"/>
    <w:rsid w:val="004B154E"/>
    <w:rsid w:val="004B1D72"/>
    <w:rsid w:val="004B2EA4"/>
    <w:rsid w:val="004B33E0"/>
    <w:rsid w:val="004B354F"/>
    <w:rsid w:val="004B394E"/>
    <w:rsid w:val="004B59DE"/>
    <w:rsid w:val="004B6F45"/>
    <w:rsid w:val="004B735C"/>
    <w:rsid w:val="004C6AA3"/>
    <w:rsid w:val="004C7980"/>
    <w:rsid w:val="004C7B86"/>
    <w:rsid w:val="004D0487"/>
    <w:rsid w:val="004D0A4C"/>
    <w:rsid w:val="004D2796"/>
    <w:rsid w:val="004D2DFF"/>
    <w:rsid w:val="004D3B69"/>
    <w:rsid w:val="004D3E83"/>
    <w:rsid w:val="004D5764"/>
    <w:rsid w:val="004D5B2C"/>
    <w:rsid w:val="004D6FF2"/>
    <w:rsid w:val="004D7B0D"/>
    <w:rsid w:val="004E0ACF"/>
    <w:rsid w:val="004E1929"/>
    <w:rsid w:val="004E2EFF"/>
    <w:rsid w:val="004E5378"/>
    <w:rsid w:val="004E724C"/>
    <w:rsid w:val="004F01AC"/>
    <w:rsid w:val="004F1446"/>
    <w:rsid w:val="004F164E"/>
    <w:rsid w:val="004F1910"/>
    <w:rsid w:val="004F2213"/>
    <w:rsid w:val="004F35BA"/>
    <w:rsid w:val="004F3869"/>
    <w:rsid w:val="004F50D0"/>
    <w:rsid w:val="004F5180"/>
    <w:rsid w:val="004F5398"/>
    <w:rsid w:val="004F5D40"/>
    <w:rsid w:val="004F5D7D"/>
    <w:rsid w:val="004F7F8E"/>
    <w:rsid w:val="00501237"/>
    <w:rsid w:val="005017F2"/>
    <w:rsid w:val="00501A1D"/>
    <w:rsid w:val="00502D96"/>
    <w:rsid w:val="005033A8"/>
    <w:rsid w:val="005038EB"/>
    <w:rsid w:val="00503E76"/>
    <w:rsid w:val="005057D0"/>
    <w:rsid w:val="0050711E"/>
    <w:rsid w:val="00507865"/>
    <w:rsid w:val="00510D5E"/>
    <w:rsid w:val="00511416"/>
    <w:rsid w:val="005138F3"/>
    <w:rsid w:val="00514588"/>
    <w:rsid w:val="005148B0"/>
    <w:rsid w:val="005157D7"/>
    <w:rsid w:val="0051682A"/>
    <w:rsid w:val="00521134"/>
    <w:rsid w:val="0052129B"/>
    <w:rsid w:val="005212C8"/>
    <w:rsid w:val="00521CC9"/>
    <w:rsid w:val="005229F2"/>
    <w:rsid w:val="005247F8"/>
    <w:rsid w:val="00524A16"/>
    <w:rsid w:val="00524D42"/>
    <w:rsid w:val="005307B1"/>
    <w:rsid w:val="00530876"/>
    <w:rsid w:val="00536ADD"/>
    <w:rsid w:val="0053724E"/>
    <w:rsid w:val="0054031B"/>
    <w:rsid w:val="00543603"/>
    <w:rsid w:val="00543C4D"/>
    <w:rsid w:val="0054632C"/>
    <w:rsid w:val="005463DA"/>
    <w:rsid w:val="00546BFE"/>
    <w:rsid w:val="0054799A"/>
    <w:rsid w:val="00550958"/>
    <w:rsid w:val="00553441"/>
    <w:rsid w:val="00553BC1"/>
    <w:rsid w:val="00560DA1"/>
    <w:rsid w:val="005619B0"/>
    <w:rsid w:val="00562611"/>
    <w:rsid w:val="00562A4C"/>
    <w:rsid w:val="00563B41"/>
    <w:rsid w:val="00563FED"/>
    <w:rsid w:val="00565907"/>
    <w:rsid w:val="00565AA1"/>
    <w:rsid w:val="00567298"/>
    <w:rsid w:val="00567B76"/>
    <w:rsid w:val="00567F9F"/>
    <w:rsid w:val="00570673"/>
    <w:rsid w:val="005706B3"/>
    <w:rsid w:val="00570C06"/>
    <w:rsid w:val="00570FCE"/>
    <w:rsid w:val="00575BA5"/>
    <w:rsid w:val="00581EF4"/>
    <w:rsid w:val="00583A1C"/>
    <w:rsid w:val="00583AAA"/>
    <w:rsid w:val="005870DE"/>
    <w:rsid w:val="00587501"/>
    <w:rsid w:val="0058776D"/>
    <w:rsid w:val="00587F4C"/>
    <w:rsid w:val="00587FF2"/>
    <w:rsid w:val="00591891"/>
    <w:rsid w:val="00595598"/>
    <w:rsid w:val="005A1D74"/>
    <w:rsid w:val="005A26FF"/>
    <w:rsid w:val="005A33EA"/>
    <w:rsid w:val="005A3AA1"/>
    <w:rsid w:val="005A44A7"/>
    <w:rsid w:val="005A4559"/>
    <w:rsid w:val="005A5448"/>
    <w:rsid w:val="005A5EE0"/>
    <w:rsid w:val="005A5F72"/>
    <w:rsid w:val="005A72F3"/>
    <w:rsid w:val="005A75D3"/>
    <w:rsid w:val="005B2CE0"/>
    <w:rsid w:val="005B303E"/>
    <w:rsid w:val="005B5021"/>
    <w:rsid w:val="005B561F"/>
    <w:rsid w:val="005B57DC"/>
    <w:rsid w:val="005B5951"/>
    <w:rsid w:val="005C1F7D"/>
    <w:rsid w:val="005C3AE2"/>
    <w:rsid w:val="005C4A2F"/>
    <w:rsid w:val="005C4ABB"/>
    <w:rsid w:val="005C4AF7"/>
    <w:rsid w:val="005C5659"/>
    <w:rsid w:val="005C5DA9"/>
    <w:rsid w:val="005C6F36"/>
    <w:rsid w:val="005C752D"/>
    <w:rsid w:val="005C7595"/>
    <w:rsid w:val="005C75A8"/>
    <w:rsid w:val="005C79A2"/>
    <w:rsid w:val="005C7E8A"/>
    <w:rsid w:val="005D198D"/>
    <w:rsid w:val="005D36F0"/>
    <w:rsid w:val="005D6C9C"/>
    <w:rsid w:val="005D7F35"/>
    <w:rsid w:val="005E10ED"/>
    <w:rsid w:val="005E1FFC"/>
    <w:rsid w:val="005E2282"/>
    <w:rsid w:val="005E2401"/>
    <w:rsid w:val="005E31EB"/>
    <w:rsid w:val="005E33E8"/>
    <w:rsid w:val="005E70A7"/>
    <w:rsid w:val="005E78EE"/>
    <w:rsid w:val="005F03E8"/>
    <w:rsid w:val="005F0829"/>
    <w:rsid w:val="005F1F5A"/>
    <w:rsid w:val="005F3DC9"/>
    <w:rsid w:val="005F55CF"/>
    <w:rsid w:val="005F7E6D"/>
    <w:rsid w:val="00601986"/>
    <w:rsid w:val="00602C91"/>
    <w:rsid w:val="00603320"/>
    <w:rsid w:val="006047EB"/>
    <w:rsid w:val="0060576B"/>
    <w:rsid w:val="00607630"/>
    <w:rsid w:val="006103EB"/>
    <w:rsid w:val="006119AB"/>
    <w:rsid w:val="00614C8D"/>
    <w:rsid w:val="00615AFA"/>
    <w:rsid w:val="00621ED7"/>
    <w:rsid w:val="006221E8"/>
    <w:rsid w:val="006222B9"/>
    <w:rsid w:val="00623126"/>
    <w:rsid w:val="0062511B"/>
    <w:rsid w:val="00625340"/>
    <w:rsid w:val="00633E10"/>
    <w:rsid w:val="0063457A"/>
    <w:rsid w:val="00635646"/>
    <w:rsid w:val="00641364"/>
    <w:rsid w:val="00641AA1"/>
    <w:rsid w:val="00641E54"/>
    <w:rsid w:val="00642696"/>
    <w:rsid w:val="00642CE6"/>
    <w:rsid w:val="00643B4F"/>
    <w:rsid w:val="0064736A"/>
    <w:rsid w:val="006476AE"/>
    <w:rsid w:val="00650564"/>
    <w:rsid w:val="006516DB"/>
    <w:rsid w:val="006518C3"/>
    <w:rsid w:val="00652A50"/>
    <w:rsid w:val="0065418C"/>
    <w:rsid w:val="00654261"/>
    <w:rsid w:val="006556C7"/>
    <w:rsid w:val="006557B9"/>
    <w:rsid w:val="00655B21"/>
    <w:rsid w:val="0065628A"/>
    <w:rsid w:val="006577ED"/>
    <w:rsid w:val="00660173"/>
    <w:rsid w:val="006604C5"/>
    <w:rsid w:val="006629A7"/>
    <w:rsid w:val="006635C7"/>
    <w:rsid w:val="0066484C"/>
    <w:rsid w:val="006673BC"/>
    <w:rsid w:val="00671ACA"/>
    <w:rsid w:val="0067349E"/>
    <w:rsid w:val="00675ABC"/>
    <w:rsid w:val="00677EFC"/>
    <w:rsid w:val="00681B34"/>
    <w:rsid w:val="00682890"/>
    <w:rsid w:val="00682F78"/>
    <w:rsid w:val="006838DC"/>
    <w:rsid w:val="006841A5"/>
    <w:rsid w:val="006841D8"/>
    <w:rsid w:val="00684828"/>
    <w:rsid w:val="00686FC6"/>
    <w:rsid w:val="00690A61"/>
    <w:rsid w:val="00690AD7"/>
    <w:rsid w:val="006919FC"/>
    <w:rsid w:val="00691BBC"/>
    <w:rsid w:val="00692130"/>
    <w:rsid w:val="00692166"/>
    <w:rsid w:val="0069296C"/>
    <w:rsid w:val="00692A1A"/>
    <w:rsid w:val="00694911"/>
    <w:rsid w:val="00695FE8"/>
    <w:rsid w:val="00697BAB"/>
    <w:rsid w:val="006A03D9"/>
    <w:rsid w:val="006A10A0"/>
    <w:rsid w:val="006A1FFD"/>
    <w:rsid w:val="006A29DA"/>
    <w:rsid w:val="006A3004"/>
    <w:rsid w:val="006A3E93"/>
    <w:rsid w:val="006A5670"/>
    <w:rsid w:val="006A6F35"/>
    <w:rsid w:val="006A70FF"/>
    <w:rsid w:val="006B07EB"/>
    <w:rsid w:val="006B086C"/>
    <w:rsid w:val="006B2CF5"/>
    <w:rsid w:val="006B3449"/>
    <w:rsid w:val="006B38C3"/>
    <w:rsid w:val="006B3BE8"/>
    <w:rsid w:val="006B4009"/>
    <w:rsid w:val="006B63D8"/>
    <w:rsid w:val="006B70EF"/>
    <w:rsid w:val="006B79E1"/>
    <w:rsid w:val="006C065F"/>
    <w:rsid w:val="006C09A8"/>
    <w:rsid w:val="006C1C83"/>
    <w:rsid w:val="006C2FE5"/>
    <w:rsid w:val="006C49AD"/>
    <w:rsid w:val="006C4A0F"/>
    <w:rsid w:val="006C6C26"/>
    <w:rsid w:val="006C6D62"/>
    <w:rsid w:val="006D1782"/>
    <w:rsid w:val="006D31AC"/>
    <w:rsid w:val="006D49A1"/>
    <w:rsid w:val="006D58C5"/>
    <w:rsid w:val="006E22F5"/>
    <w:rsid w:val="006E24CA"/>
    <w:rsid w:val="006E3A84"/>
    <w:rsid w:val="006E5690"/>
    <w:rsid w:val="006E5D82"/>
    <w:rsid w:val="006E650B"/>
    <w:rsid w:val="006E66B6"/>
    <w:rsid w:val="006E75F9"/>
    <w:rsid w:val="006E7A6A"/>
    <w:rsid w:val="006F070B"/>
    <w:rsid w:val="006F0EDC"/>
    <w:rsid w:val="006F3CD8"/>
    <w:rsid w:val="006F4176"/>
    <w:rsid w:val="006F4747"/>
    <w:rsid w:val="006F506F"/>
    <w:rsid w:val="00701A54"/>
    <w:rsid w:val="00701B8C"/>
    <w:rsid w:val="0070227B"/>
    <w:rsid w:val="00703370"/>
    <w:rsid w:val="00703C69"/>
    <w:rsid w:val="007055BA"/>
    <w:rsid w:val="00705D77"/>
    <w:rsid w:val="00706452"/>
    <w:rsid w:val="007067F2"/>
    <w:rsid w:val="00706EF8"/>
    <w:rsid w:val="007070AA"/>
    <w:rsid w:val="00707399"/>
    <w:rsid w:val="007075E9"/>
    <w:rsid w:val="00710A13"/>
    <w:rsid w:val="00711F23"/>
    <w:rsid w:val="007137EE"/>
    <w:rsid w:val="00713A8C"/>
    <w:rsid w:val="00716539"/>
    <w:rsid w:val="0071698F"/>
    <w:rsid w:val="00721F0C"/>
    <w:rsid w:val="00722C13"/>
    <w:rsid w:val="0072409F"/>
    <w:rsid w:val="00724643"/>
    <w:rsid w:val="00725EDC"/>
    <w:rsid w:val="00726D8C"/>
    <w:rsid w:val="00730FE8"/>
    <w:rsid w:val="0073104A"/>
    <w:rsid w:val="00731453"/>
    <w:rsid w:val="00731B85"/>
    <w:rsid w:val="007339D6"/>
    <w:rsid w:val="007341D6"/>
    <w:rsid w:val="007369F1"/>
    <w:rsid w:val="00740C2E"/>
    <w:rsid w:val="00750BAA"/>
    <w:rsid w:val="007510E5"/>
    <w:rsid w:val="00751169"/>
    <w:rsid w:val="007537EA"/>
    <w:rsid w:val="0075404F"/>
    <w:rsid w:val="007546DC"/>
    <w:rsid w:val="00756193"/>
    <w:rsid w:val="00760F18"/>
    <w:rsid w:val="007616A1"/>
    <w:rsid w:val="00762866"/>
    <w:rsid w:val="00762AD4"/>
    <w:rsid w:val="0076325F"/>
    <w:rsid w:val="00771F75"/>
    <w:rsid w:val="007737C9"/>
    <w:rsid w:val="00774115"/>
    <w:rsid w:val="00775826"/>
    <w:rsid w:val="00775BB1"/>
    <w:rsid w:val="00775EB9"/>
    <w:rsid w:val="00780329"/>
    <w:rsid w:val="0078437E"/>
    <w:rsid w:val="00784999"/>
    <w:rsid w:val="00786AD1"/>
    <w:rsid w:val="00787A71"/>
    <w:rsid w:val="00787EFC"/>
    <w:rsid w:val="0079050D"/>
    <w:rsid w:val="00793D63"/>
    <w:rsid w:val="00794156"/>
    <w:rsid w:val="00796128"/>
    <w:rsid w:val="0079693F"/>
    <w:rsid w:val="007B01AE"/>
    <w:rsid w:val="007B1FBD"/>
    <w:rsid w:val="007B37BC"/>
    <w:rsid w:val="007B3CDC"/>
    <w:rsid w:val="007B5DE7"/>
    <w:rsid w:val="007B6F34"/>
    <w:rsid w:val="007C0347"/>
    <w:rsid w:val="007C1543"/>
    <w:rsid w:val="007C1B9A"/>
    <w:rsid w:val="007C3CBF"/>
    <w:rsid w:val="007C4FCB"/>
    <w:rsid w:val="007C5D85"/>
    <w:rsid w:val="007D01B4"/>
    <w:rsid w:val="007D0A75"/>
    <w:rsid w:val="007D0DFD"/>
    <w:rsid w:val="007D2380"/>
    <w:rsid w:val="007D3B8D"/>
    <w:rsid w:val="007D4E49"/>
    <w:rsid w:val="007D4F4A"/>
    <w:rsid w:val="007D6A9C"/>
    <w:rsid w:val="007D73C4"/>
    <w:rsid w:val="007D7DF5"/>
    <w:rsid w:val="007E06B3"/>
    <w:rsid w:val="007E0D39"/>
    <w:rsid w:val="007E2EA2"/>
    <w:rsid w:val="007E4586"/>
    <w:rsid w:val="007E4656"/>
    <w:rsid w:val="007E46C0"/>
    <w:rsid w:val="007E6196"/>
    <w:rsid w:val="007E6960"/>
    <w:rsid w:val="007E6A31"/>
    <w:rsid w:val="007E7B06"/>
    <w:rsid w:val="007F1333"/>
    <w:rsid w:val="007F29DF"/>
    <w:rsid w:val="007F30FB"/>
    <w:rsid w:val="007F349C"/>
    <w:rsid w:val="007F3C04"/>
    <w:rsid w:val="007F7599"/>
    <w:rsid w:val="00800CB5"/>
    <w:rsid w:val="0080365F"/>
    <w:rsid w:val="00803F79"/>
    <w:rsid w:val="00805274"/>
    <w:rsid w:val="008055B7"/>
    <w:rsid w:val="00807256"/>
    <w:rsid w:val="00811F76"/>
    <w:rsid w:val="00812D4D"/>
    <w:rsid w:val="0081440C"/>
    <w:rsid w:val="008152FB"/>
    <w:rsid w:val="00816265"/>
    <w:rsid w:val="00820403"/>
    <w:rsid w:val="00821284"/>
    <w:rsid w:val="008212FB"/>
    <w:rsid w:val="00822513"/>
    <w:rsid w:val="0082344C"/>
    <w:rsid w:val="00823792"/>
    <w:rsid w:val="008251F3"/>
    <w:rsid w:val="00827633"/>
    <w:rsid w:val="0083091D"/>
    <w:rsid w:val="008309E4"/>
    <w:rsid w:val="008322BF"/>
    <w:rsid w:val="00832321"/>
    <w:rsid w:val="0083289E"/>
    <w:rsid w:val="008339FF"/>
    <w:rsid w:val="0083439D"/>
    <w:rsid w:val="00834781"/>
    <w:rsid w:val="00840F6E"/>
    <w:rsid w:val="008439B2"/>
    <w:rsid w:val="00843E45"/>
    <w:rsid w:val="00845DAD"/>
    <w:rsid w:val="00846405"/>
    <w:rsid w:val="00846690"/>
    <w:rsid w:val="00846A3F"/>
    <w:rsid w:val="0084707F"/>
    <w:rsid w:val="0084719D"/>
    <w:rsid w:val="00850CA3"/>
    <w:rsid w:val="00850D07"/>
    <w:rsid w:val="008513D3"/>
    <w:rsid w:val="008526DF"/>
    <w:rsid w:val="008554A2"/>
    <w:rsid w:val="008556EC"/>
    <w:rsid w:val="00857D2A"/>
    <w:rsid w:val="0086063E"/>
    <w:rsid w:val="008648EF"/>
    <w:rsid w:val="00865C06"/>
    <w:rsid w:val="00865F10"/>
    <w:rsid w:val="00867017"/>
    <w:rsid w:val="00867590"/>
    <w:rsid w:val="00867C1C"/>
    <w:rsid w:val="0087456F"/>
    <w:rsid w:val="008746FB"/>
    <w:rsid w:val="008765B0"/>
    <w:rsid w:val="00876A36"/>
    <w:rsid w:val="00877088"/>
    <w:rsid w:val="0087784C"/>
    <w:rsid w:val="00880522"/>
    <w:rsid w:val="0088053E"/>
    <w:rsid w:val="008816DB"/>
    <w:rsid w:val="008817D1"/>
    <w:rsid w:val="00881880"/>
    <w:rsid w:val="00881D65"/>
    <w:rsid w:val="00883A0F"/>
    <w:rsid w:val="00885212"/>
    <w:rsid w:val="0088698D"/>
    <w:rsid w:val="00887E55"/>
    <w:rsid w:val="008919D0"/>
    <w:rsid w:val="00892BFA"/>
    <w:rsid w:val="00893401"/>
    <w:rsid w:val="00893A6E"/>
    <w:rsid w:val="00893DF1"/>
    <w:rsid w:val="00896216"/>
    <w:rsid w:val="00897051"/>
    <w:rsid w:val="008A211E"/>
    <w:rsid w:val="008A2CCF"/>
    <w:rsid w:val="008A3814"/>
    <w:rsid w:val="008A3C4C"/>
    <w:rsid w:val="008A3CA0"/>
    <w:rsid w:val="008A612B"/>
    <w:rsid w:val="008A6922"/>
    <w:rsid w:val="008A7A96"/>
    <w:rsid w:val="008A7C9C"/>
    <w:rsid w:val="008B001A"/>
    <w:rsid w:val="008B243A"/>
    <w:rsid w:val="008B7355"/>
    <w:rsid w:val="008C0ED5"/>
    <w:rsid w:val="008C2684"/>
    <w:rsid w:val="008C4450"/>
    <w:rsid w:val="008C4D18"/>
    <w:rsid w:val="008C6704"/>
    <w:rsid w:val="008C7401"/>
    <w:rsid w:val="008C7531"/>
    <w:rsid w:val="008C762D"/>
    <w:rsid w:val="008D053B"/>
    <w:rsid w:val="008D119D"/>
    <w:rsid w:val="008D366E"/>
    <w:rsid w:val="008D43A6"/>
    <w:rsid w:val="008D4849"/>
    <w:rsid w:val="008D5E91"/>
    <w:rsid w:val="008D5FFC"/>
    <w:rsid w:val="008D6390"/>
    <w:rsid w:val="008D76F9"/>
    <w:rsid w:val="008D7EB9"/>
    <w:rsid w:val="008E19E2"/>
    <w:rsid w:val="008E2AC7"/>
    <w:rsid w:val="008E345D"/>
    <w:rsid w:val="008E3EA4"/>
    <w:rsid w:val="008E5057"/>
    <w:rsid w:val="008E5500"/>
    <w:rsid w:val="008F04F5"/>
    <w:rsid w:val="008F1B25"/>
    <w:rsid w:val="008F2151"/>
    <w:rsid w:val="008F550D"/>
    <w:rsid w:val="008F6523"/>
    <w:rsid w:val="0090229E"/>
    <w:rsid w:val="009028A5"/>
    <w:rsid w:val="0090471A"/>
    <w:rsid w:val="00910FC7"/>
    <w:rsid w:val="00912237"/>
    <w:rsid w:val="009150E9"/>
    <w:rsid w:val="00916F70"/>
    <w:rsid w:val="009205EC"/>
    <w:rsid w:val="00921E92"/>
    <w:rsid w:val="0092505A"/>
    <w:rsid w:val="00926D1B"/>
    <w:rsid w:val="009310DD"/>
    <w:rsid w:val="00932427"/>
    <w:rsid w:val="00933F7B"/>
    <w:rsid w:val="00934866"/>
    <w:rsid w:val="00934972"/>
    <w:rsid w:val="009362F6"/>
    <w:rsid w:val="009367F5"/>
    <w:rsid w:val="009407C8"/>
    <w:rsid w:val="009423BF"/>
    <w:rsid w:val="00942968"/>
    <w:rsid w:val="00942B08"/>
    <w:rsid w:val="00945A2C"/>
    <w:rsid w:val="00945C9A"/>
    <w:rsid w:val="009473CD"/>
    <w:rsid w:val="009509A8"/>
    <w:rsid w:val="00952A41"/>
    <w:rsid w:val="009534E7"/>
    <w:rsid w:val="00953CE9"/>
    <w:rsid w:val="00954591"/>
    <w:rsid w:val="00957704"/>
    <w:rsid w:val="00960320"/>
    <w:rsid w:val="009614EC"/>
    <w:rsid w:val="0096169A"/>
    <w:rsid w:val="00961938"/>
    <w:rsid w:val="00963006"/>
    <w:rsid w:val="009638EA"/>
    <w:rsid w:val="00964F0A"/>
    <w:rsid w:val="0097306E"/>
    <w:rsid w:val="00973A2D"/>
    <w:rsid w:val="00973D7D"/>
    <w:rsid w:val="00974E0F"/>
    <w:rsid w:val="00976EFF"/>
    <w:rsid w:val="00980271"/>
    <w:rsid w:val="0098103D"/>
    <w:rsid w:val="00981343"/>
    <w:rsid w:val="00981AD6"/>
    <w:rsid w:val="00982CA6"/>
    <w:rsid w:val="00983A2C"/>
    <w:rsid w:val="0098721D"/>
    <w:rsid w:val="00991CDE"/>
    <w:rsid w:val="00992417"/>
    <w:rsid w:val="00992578"/>
    <w:rsid w:val="00993EF6"/>
    <w:rsid w:val="00994E51"/>
    <w:rsid w:val="0099794D"/>
    <w:rsid w:val="009A00F6"/>
    <w:rsid w:val="009A56BA"/>
    <w:rsid w:val="009A61EF"/>
    <w:rsid w:val="009B0308"/>
    <w:rsid w:val="009B1611"/>
    <w:rsid w:val="009B3475"/>
    <w:rsid w:val="009B3E55"/>
    <w:rsid w:val="009B623C"/>
    <w:rsid w:val="009C0E7A"/>
    <w:rsid w:val="009C171A"/>
    <w:rsid w:val="009C2070"/>
    <w:rsid w:val="009C32E4"/>
    <w:rsid w:val="009C65D1"/>
    <w:rsid w:val="009C708F"/>
    <w:rsid w:val="009D004A"/>
    <w:rsid w:val="009D0E43"/>
    <w:rsid w:val="009D3196"/>
    <w:rsid w:val="009D34C0"/>
    <w:rsid w:val="009D37D0"/>
    <w:rsid w:val="009D5CBA"/>
    <w:rsid w:val="009D63C5"/>
    <w:rsid w:val="009D773A"/>
    <w:rsid w:val="009D7C07"/>
    <w:rsid w:val="009E03A4"/>
    <w:rsid w:val="009E1357"/>
    <w:rsid w:val="009E195A"/>
    <w:rsid w:val="009E3AD2"/>
    <w:rsid w:val="009E3ECA"/>
    <w:rsid w:val="009E4A70"/>
    <w:rsid w:val="009F27C8"/>
    <w:rsid w:val="009F37F2"/>
    <w:rsid w:val="009F49C5"/>
    <w:rsid w:val="009F4AAF"/>
    <w:rsid w:val="009F4E24"/>
    <w:rsid w:val="009F522C"/>
    <w:rsid w:val="00A0015B"/>
    <w:rsid w:val="00A0043B"/>
    <w:rsid w:val="00A00486"/>
    <w:rsid w:val="00A004CA"/>
    <w:rsid w:val="00A040CB"/>
    <w:rsid w:val="00A04878"/>
    <w:rsid w:val="00A05678"/>
    <w:rsid w:val="00A07861"/>
    <w:rsid w:val="00A07FDE"/>
    <w:rsid w:val="00A10405"/>
    <w:rsid w:val="00A105C0"/>
    <w:rsid w:val="00A11896"/>
    <w:rsid w:val="00A11EE0"/>
    <w:rsid w:val="00A120DE"/>
    <w:rsid w:val="00A13AD1"/>
    <w:rsid w:val="00A143F2"/>
    <w:rsid w:val="00A14A8D"/>
    <w:rsid w:val="00A14B42"/>
    <w:rsid w:val="00A14D7B"/>
    <w:rsid w:val="00A1674F"/>
    <w:rsid w:val="00A17A2B"/>
    <w:rsid w:val="00A2148E"/>
    <w:rsid w:val="00A23560"/>
    <w:rsid w:val="00A23FB8"/>
    <w:rsid w:val="00A25411"/>
    <w:rsid w:val="00A25C59"/>
    <w:rsid w:val="00A27248"/>
    <w:rsid w:val="00A31BD9"/>
    <w:rsid w:val="00A32574"/>
    <w:rsid w:val="00A33738"/>
    <w:rsid w:val="00A34832"/>
    <w:rsid w:val="00A3548B"/>
    <w:rsid w:val="00A35672"/>
    <w:rsid w:val="00A36B97"/>
    <w:rsid w:val="00A37D15"/>
    <w:rsid w:val="00A41F8B"/>
    <w:rsid w:val="00A44D58"/>
    <w:rsid w:val="00A45145"/>
    <w:rsid w:val="00A45C95"/>
    <w:rsid w:val="00A45E63"/>
    <w:rsid w:val="00A469AF"/>
    <w:rsid w:val="00A46AED"/>
    <w:rsid w:val="00A46B00"/>
    <w:rsid w:val="00A471F9"/>
    <w:rsid w:val="00A477E2"/>
    <w:rsid w:val="00A50A30"/>
    <w:rsid w:val="00A50AF7"/>
    <w:rsid w:val="00A51858"/>
    <w:rsid w:val="00A52805"/>
    <w:rsid w:val="00A543AA"/>
    <w:rsid w:val="00A55894"/>
    <w:rsid w:val="00A55A04"/>
    <w:rsid w:val="00A57622"/>
    <w:rsid w:val="00A577EA"/>
    <w:rsid w:val="00A60018"/>
    <w:rsid w:val="00A6066A"/>
    <w:rsid w:val="00A60BAF"/>
    <w:rsid w:val="00A6306E"/>
    <w:rsid w:val="00A64D5B"/>
    <w:rsid w:val="00A657DF"/>
    <w:rsid w:val="00A65F65"/>
    <w:rsid w:val="00A666A5"/>
    <w:rsid w:val="00A70AAB"/>
    <w:rsid w:val="00A73DBC"/>
    <w:rsid w:val="00A74FFA"/>
    <w:rsid w:val="00A751AA"/>
    <w:rsid w:val="00A75426"/>
    <w:rsid w:val="00A7767D"/>
    <w:rsid w:val="00A81414"/>
    <w:rsid w:val="00A81792"/>
    <w:rsid w:val="00A825DF"/>
    <w:rsid w:val="00A8435F"/>
    <w:rsid w:val="00A87A5B"/>
    <w:rsid w:val="00A90474"/>
    <w:rsid w:val="00A91FDE"/>
    <w:rsid w:val="00A9282D"/>
    <w:rsid w:val="00A958A2"/>
    <w:rsid w:val="00A96AE8"/>
    <w:rsid w:val="00A97311"/>
    <w:rsid w:val="00A9772B"/>
    <w:rsid w:val="00A97EBB"/>
    <w:rsid w:val="00AA1005"/>
    <w:rsid w:val="00AA15D6"/>
    <w:rsid w:val="00AA1B64"/>
    <w:rsid w:val="00AA3FF5"/>
    <w:rsid w:val="00AA4001"/>
    <w:rsid w:val="00AA5723"/>
    <w:rsid w:val="00AB1060"/>
    <w:rsid w:val="00AB3A14"/>
    <w:rsid w:val="00AB4481"/>
    <w:rsid w:val="00AB45BB"/>
    <w:rsid w:val="00AB54AD"/>
    <w:rsid w:val="00AB5E13"/>
    <w:rsid w:val="00AB7725"/>
    <w:rsid w:val="00AC02FA"/>
    <w:rsid w:val="00AC1527"/>
    <w:rsid w:val="00AC3C32"/>
    <w:rsid w:val="00AD0CBD"/>
    <w:rsid w:val="00AD34B6"/>
    <w:rsid w:val="00AD37DB"/>
    <w:rsid w:val="00AD53C0"/>
    <w:rsid w:val="00AD776D"/>
    <w:rsid w:val="00AE00C2"/>
    <w:rsid w:val="00AE0548"/>
    <w:rsid w:val="00AE154E"/>
    <w:rsid w:val="00AE3F1D"/>
    <w:rsid w:val="00AE6828"/>
    <w:rsid w:val="00AF14AC"/>
    <w:rsid w:val="00AF26FF"/>
    <w:rsid w:val="00AF3B80"/>
    <w:rsid w:val="00AF579B"/>
    <w:rsid w:val="00AF5ACF"/>
    <w:rsid w:val="00B0063A"/>
    <w:rsid w:val="00B00712"/>
    <w:rsid w:val="00B0157D"/>
    <w:rsid w:val="00B02618"/>
    <w:rsid w:val="00B02837"/>
    <w:rsid w:val="00B045E3"/>
    <w:rsid w:val="00B057B1"/>
    <w:rsid w:val="00B059B8"/>
    <w:rsid w:val="00B065C9"/>
    <w:rsid w:val="00B10302"/>
    <w:rsid w:val="00B13011"/>
    <w:rsid w:val="00B13427"/>
    <w:rsid w:val="00B14BC0"/>
    <w:rsid w:val="00B15FA5"/>
    <w:rsid w:val="00B1748C"/>
    <w:rsid w:val="00B23A65"/>
    <w:rsid w:val="00B243A5"/>
    <w:rsid w:val="00B24F3D"/>
    <w:rsid w:val="00B24F9D"/>
    <w:rsid w:val="00B2546C"/>
    <w:rsid w:val="00B257B9"/>
    <w:rsid w:val="00B25A21"/>
    <w:rsid w:val="00B27BFF"/>
    <w:rsid w:val="00B31140"/>
    <w:rsid w:val="00B312B5"/>
    <w:rsid w:val="00B31D93"/>
    <w:rsid w:val="00B31FC9"/>
    <w:rsid w:val="00B3281B"/>
    <w:rsid w:val="00B33011"/>
    <w:rsid w:val="00B33282"/>
    <w:rsid w:val="00B33825"/>
    <w:rsid w:val="00B34786"/>
    <w:rsid w:val="00B354C1"/>
    <w:rsid w:val="00B35F61"/>
    <w:rsid w:val="00B36158"/>
    <w:rsid w:val="00B36C39"/>
    <w:rsid w:val="00B37326"/>
    <w:rsid w:val="00B40859"/>
    <w:rsid w:val="00B41E54"/>
    <w:rsid w:val="00B43FA6"/>
    <w:rsid w:val="00B45988"/>
    <w:rsid w:val="00B45C90"/>
    <w:rsid w:val="00B4643B"/>
    <w:rsid w:val="00B46534"/>
    <w:rsid w:val="00B53169"/>
    <w:rsid w:val="00B5356B"/>
    <w:rsid w:val="00B54191"/>
    <w:rsid w:val="00B55837"/>
    <w:rsid w:val="00B5660E"/>
    <w:rsid w:val="00B601A5"/>
    <w:rsid w:val="00B653EB"/>
    <w:rsid w:val="00B679A2"/>
    <w:rsid w:val="00B70266"/>
    <w:rsid w:val="00B7051B"/>
    <w:rsid w:val="00B711A4"/>
    <w:rsid w:val="00B71B8C"/>
    <w:rsid w:val="00B71D1E"/>
    <w:rsid w:val="00B71E15"/>
    <w:rsid w:val="00B729DF"/>
    <w:rsid w:val="00B72BC6"/>
    <w:rsid w:val="00B72EF0"/>
    <w:rsid w:val="00B74A64"/>
    <w:rsid w:val="00B75681"/>
    <w:rsid w:val="00B82BE6"/>
    <w:rsid w:val="00B82EF3"/>
    <w:rsid w:val="00B84341"/>
    <w:rsid w:val="00B84891"/>
    <w:rsid w:val="00B84EB9"/>
    <w:rsid w:val="00B86E39"/>
    <w:rsid w:val="00B87343"/>
    <w:rsid w:val="00B9037E"/>
    <w:rsid w:val="00B90A8C"/>
    <w:rsid w:val="00B92AA5"/>
    <w:rsid w:val="00BA04EA"/>
    <w:rsid w:val="00BA0AC0"/>
    <w:rsid w:val="00BA384D"/>
    <w:rsid w:val="00BA3FB9"/>
    <w:rsid w:val="00BA634D"/>
    <w:rsid w:val="00BA6E25"/>
    <w:rsid w:val="00BB0100"/>
    <w:rsid w:val="00BB1409"/>
    <w:rsid w:val="00BB2023"/>
    <w:rsid w:val="00BB272B"/>
    <w:rsid w:val="00BB32D0"/>
    <w:rsid w:val="00BB4042"/>
    <w:rsid w:val="00BB5A66"/>
    <w:rsid w:val="00BB5E96"/>
    <w:rsid w:val="00BB744D"/>
    <w:rsid w:val="00BC53F9"/>
    <w:rsid w:val="00BC781C"/>
    <w:rsid w:val="00BC7A7C"/>
    <w:rsid w:val="00BC7EB0"/>
    <w:rsid w:val="00BD17F4"/>
    <w:rsid w:val="00BD3152"/>
    <w:rsid w:val="00BD3519"/>
    <w:rsid w:val="00BD53E4"/>
    <w:rsid w:val="00BD67A4"/>
    <w:rsid w:val="00BD7565"/>
    <w:rsid w:val="00BE0D17"/>
    <w:rsid w:val="00BE0E54"/>
    <w:rsid w:val="00BE1DF1"/>
    <w:rsid w:val="00BE3275"/>
    <w:rsid w:val="00BE5D70"/>
    <w:rsid w:val="00BE70C0"/>
    <w:rsid w:val="00BE7547"/>
    <w:rsid w:val="00BF0DA9"/>
    <w:rsid w:val="00BF1F8F"/>
    <w:rsid w:val="00BF4329"/>
    <w:rsid w:val="00BF5936"/>
    <w:rsid w:val="00BF6862"/>
    <w:rsid w:val="00BF6881"/>
    <w:rsid w:val="00BF7479"/>
    <w:rsid w:val="00C01A78"/>
    <w:rsid w:val="00C01AA0"/>
    <w:rsid w:val="00C02483"/>
    <w:rsid w:val="00C02567"/>
    <w:rsid w:val="00C0333C"/>
    <w:rsid w:val="00C040FC"/>
    <w:rsid w:val="00C04CEC"/>
    <w:rsid w:val="00C05C37"/>
    <w:rsid w:val="00C06DCC"/>
    <w:rsid w:val="00C07F1E"/>
    <w:rsid w:val="00C114E4"/>
    <w:rsid w:val="00C1232B"/>
    <w:rsid w:val="00C14296"/>
    <w:rsid w:val="00C16E95"/>
    <w:rsid w:val="00C17A97"/>
    <w:rsid w:val="00C20361"/>
    <w:rsid w:val="00C22406"/>
    <w:rsid w:val="00C2363A"/>
    <w:rsid w:val="00C24595"/>
    <w:rsid w:val="00C30AC0"/>
    <w:rsid w:val="00C32401"/>
    <w:rsid w:val="00C35E42"/>
    <w:rsid w:val="00C40DD2"/>
    <w:rsid w:val="00C410FE"/>
    <w:rsid w:val="00C438D1"/>
    <w:rsid w:val="00C441B3"/>
    <w:rsid w:val="00C460F7"/>
    <w:rsid w:val="00C47437"/>
    <w:rsid w:val="00C47C58"/>
    <w:rsid w:val="00C500CA"/>
    <w:rsid w:val="00C51E0F"/>
    <w:rsid w:val="00C53166"/>
    <w:rsid w:val="00C53AA6"/>
    <w:rsid w:val="00C56071"/>
    <w:rsid w:val="00C5652C"/>
    <w:rsid w:val="00C61076"/>
    <w:rsid w:val="00C623C8"/>
    <w:rsid w:val="00C63C7A"/>
    <w:rsid w:val="00C647BA"/>
    <w:rsid w:val="00C64CDC"/>
    <w:rsid w:val="00C65AB6"/>
    <w:rsid w:val="00C66472"/>
    <w:rsid w:val="00C7052B"/>
    <w:rsid w:val="00C72548"/>
    <w:rsid w:val="00C7334F"/>
    <w:rsid w:val="00C73CE5"/>
    <w:rsid w:val="00C75298"/>
    <w:rsid w:val="00C76BA8"/>
    <w:rsid w:val="00C8098B"/>
    <w:rsid w:val="00C80C2D"/>
    <w:rsid w:val="00C828BE"/>
    <w:rsid w:val="00C83243"/>
    <w:rsid w:val="00C85B38"/>
    <w:rsid w:val="00C85BD1"/>
    <w:rsid w:val="00C85DCE"/>
    <w:rsid w:val="00C86C38"/>
    <w:rsid w:val="00C87629"/>
    <w:rsid w:val="00C91C19"/>
    <w:rsid w:val="00C9326D"/>
    <w:rsid w:val="00C95F41"/>
    <w:rsid w:val="00C96757"/>
    <w:rsid w:val="00CA026B"/>
    <w:rsid w:val="00CA2168"/>
    <w:rsid w:val="00CA47EB"/>
    <w:rsid w:val="00CA5274"/>
    <w:rsid w:val="00CA55BB"/>
    <w:rsid w:val="00CB3037"/>
    <w:rsid w:val="00CB3835"/>
    <w:rsid w:val="00CB4F87"/>
    <w:rsid w:val="00CB56EE"/>
    <w:rsid w:val="00CB6C1C"/>
    <w:rsid w:val="00CC39A9"/>
    <w:rsid w:val="00CC3CFB"/>
    <w:rsid w:val="00CC43F5"/>
    <w:rsid w:val="00CC4C04"/>
    <w:rsid w:val="00CC4CD7"/>
    <w:rsid w:val="00CC70D9"/>
    <w:rsid w:val="00CD000C"/>
    <w:rsid w:val="00CD0963"/>
    <w:rsid w:val="00CD17B6"/>
    <w:rsid w:val="00CD5552"/>
    <w:rsid w:val="00CD5616"/>
    <w:rsid w:val="00CD73BB"/>
    <w:rsid w:val="00CD762B"/>
    <w:rsid w:val="00CD7B71"/>
    <w:rsid w:val="00CE5DB9"/>
    <w:rsid w:val="00CE67BF"/>
    <w:rsid w:val="00CE6935"/>
    <w:rsid w:val="00CE7ED2"/>
    <w:rsid w:val="00CF0ECF"/>
    <w:rsid w:val="00CF1A26"/>
    <w:rsid w:val="00CF43D6"/>
    <w:rsid w:val="00CF4AC6"/>
    <w:rsid w:val="00CF51C5"/>
    <w:rsid w:val="00CF7F27"/>
    <w:rsid w:val="00D0186B"/>
    <w:rsid w:val="00D01C46"/>
    <w:rsid w:val="00D02069"/>
    <w:rsid w:val="00D02490"/>
    <w:rsid w:val="00D027D5"/>
    <w:rsid w:val="00D02AD7"/>
    <w:rsid w:val="00D02DCE"/>
    <w:rsid w:val="00D030C4"/>
    <w:rsid w:val="00D03944"/>
    <w:rsid w:val="00D0561D"/>
    <w:rsid w:val="00D06524"/>
    <w:rsid w:val="00D1168B"/>
    <w:rsid w:val="00D11B76"/>
    <w:rsid w:val="00D11CCA"/>
    <w:rsid w:val="00D12B14"/>
    <w:rsid w:val="00D12B8A"/>
    <w:rsid w:val="00D14C63"/>
    <w:rsid w:val="00D1612B"/>
    <w:rsid w:val="00D162C2"/>
    <w:rsid w:val="00D174AD"/>
    <w:rsid w:val="00D17CCC"/>
    <w:rsid w:val="00D17F99"/>
    <w:rsid w:val="00D21057"/>
    <w:rsid w:val="00D21DAF"/>
    <w:rsid w:val="00D24FAC"/>
    <w:rsid w:val="00D261BD"/>
    <w:rsid w:val="00D27E10"/>
    <w:rsid w:val="00D3343C"/>
    <w:rsid w:val="00D34494"/>
    <w:rsid w:val="00D35B90"/>
    <w:rsid w:val="00D42283"/>
    <w:rsid w:val="00D426B1"/>
    <w:rsid w:val="00D439A9"/>
    <w:rsid w:val="00D45125"/>
    <w:rsid w:val="00D504F2"/>
    <w:rsid w:val="00D51080"/>
    <w:rsid w:val="00D52F7D"/>
    <w:rsid w:val="00D538BB"/>
    <w:rsid w:val="00D54E34"/>
    <w:rsid w:val="00D56919"/>
    <w:rsid w:val="00D5792F"/>
    <w:rsid w:val="00D57955"/>
    <w:rsid w:val="00D57BBA"/>
    <w:rsid w:val="00D57BFA"/>
    <w:rsid w:val="00D601BC"/>
    <w:rsid w:val="00D60A3A"/>
    <w:rsid w:val="00D63341"/>
    <w:rsid w:val="00D64C55"/>
    <w:rsid w:val="00D65768"/>
    <w:rsid w:val="00D66933"/>
    <w:rsid w:val="00D7051A"/>
    <w:rsid w:val="00D706CC"/>
    <w:rsid w:val="00D717E8"/>
    <w:rsid w:val="00D71AC2"/>
    <w:rsid w:val="00D71E5F"/>
    <w:rsid w:val="00D720D6"/>
    <w:rsid w:val="00D740FE"/>
    <w:rsid w:val="00D74146"/>
    <w:rsid w:val="00D74DFD"/>
    <w:rsid w:val="00D74FF3"/>
    <w:rsid w:val="00D76BC8"/>
    <w:rsid w:val="00D7753B"/>
    <w:rsid w:val="00D7782B"/>
    <w:rsid w:val="00D77834"/>
    <w:rsid w:val="00D77E0A"/>
    <w:rsid w:val="00D77F19"/>
    <w:rsid w:val="00D8110A"/>
    <w:rsid w:val="00D811FA"/>
    <w:rsid w:val="00D82506"/>
    <w:rsid w:val="00D84208"/>
    <w:rsid w:val="00D848E7"/>
    <w:rsid w:val="00D84A3C"/>
    <w:rsid w:val="00D84B1C"/>
    <w:rsid w:val="00D857B3"/>
    <w:rsid w:val="00D86BD3"/>
    <w:rsid w:val="00D870D2"/>
    <w:rsid w:val="00D90218"/>
    <w:rsid w:val="00D90336"/>
    <w:rsid w:val="00D922E2"/>
    <w:rsid w:val="00D92806"/>
    <w:rsid w:val="00D93DCB"/>
    <w:rsid w:val="00D944C9"/>
    <w:rsid w:val="00D95F7B"/>
    <w:rsid w:val="00DA0359"/>
    <w:rsid w:val="00DA10AF"/>
    <w:rsid w:val="00DA12F2"/>
    <w:rsid w:val="00DA135E"/>
    <w:rsid w:val="00DA16DB"/>
    <w:rsid w:val="00DA23CC"/>
    <w:rsid w:val="00DA260F"/>
    <w:rsid w:val="00DA280F"/>
    <w:rsid w:val="00DA2B9D"/>
    <w:rsid w:val="00DA4C78"/>
    <w:rsid w:val="00DA5D71"/>
    <w:rsid w:val="00DB2579"/>
    <w:rsid w:val="00DB3558"/>
    <w:rsid w:val="00DB3C4F"/>
    <w:rsid w:val="00DB71CA"/>
    <w:rsid w:val="00DC1592"/>
    <w:rsid w:val="00DC32A4"/>
    <w:rsid w:val="00DC44CE"/>
    <w:rsid w:val="00DC47A0"/>
    <w:rsid w:val="00DC5CB8"/>
    <w:rsid w:val="00DC7B6C"/>
    <w:rsid w:val="00DD0A15"/>
    <w:rsid w:val="00DD108D"/>
    <w:rsid w:val="00DD23CB"/>
    <w:rsid w:val="00DD2B4B"/>
    <w:rsid w:val="00DD47F5"/>
    <w:rsid w:val="00DD678F"/>
    <w:rsid w:val="00DD688F"/>
    <w:rsid w:val="00DE0877"/>
    <w:rsid w:val="00DE12B1"/>
    <w:rsid w:val="00DE155A"/>
    <w:rsid w:val="00DE2F41"/>
    <w:rsid w:val="00DE31CA"/>
    <w:rsid w:val="00DE52E2"/>
    <w:rsid w:val="00DE7183"/>
    <w:rsid w:val="00DE72AE"/>
    <w:rsid w:val="00DE7A63"/>
    <w:rsid w:val="00DE7D87"/>
    <w:rsid w:val="00DF1A97"/>
    <w:rsid w:val="00DF2349"/>
    <w:rsid w:val="00DF25AD"/>
    <w:rsid w:val="00DF68FF"/>
    <w:rsid w:val="00DF6961"/>
    <w:rsid w:val="00DF6F46"/>
    <w:rsid w:val="00DF7C05"/>
    <w:rsid w:val="00DF7C79"/>
    <w:rsid w:val="00E0096C"/>
    <w:rsid w:val="00E02E37"/>
    <w:rsid w:val="00E03C87"/>
    <w:rsid w:val="00E04B7D"/>
    <w:rsid w:val="00E066F0"/>
    <w:rsid w:val="00E067F6"/>
    <w:rsid w:val="00E06A08"/>
    <w:rsid w:val="00E1072E"/>
    <w:rsid w:val="00E120F4"/>
    <w:rsid w:val="00E12596"/>
    <w:rsid w:val="00E129DE"/>
    <w:rsid w:val="00E14F2F"/>
    <w:rsid w:val="00E16341"/>
    <w:rsid w:val="00E164C2"/>
    <w:rsid w:val="00E165EE"/>
    <w:rsid w:val="00E168C9"/>
    <w:rsid w:val="00E16A58"/>
    <w:rsid w:val="00E16F19"/>
    <w:rsid w:val="00E16F85"/>
    <w:rsid w:val="00E20111"/>
    <w:rsid w:val="00E226BB"/>
    <w:rsid w:val="00E22B23"/>
    <w:rsid w:val="00E2424F"/>
    <w:rsid w:val="00E25882"/>
    <w:rsid w:val="00E26D59"/>
    <w:rsid w:val="00E3586D"/>
    <w:rsid w:val="00E360F4"/>
    <w:rsid w:val="00E369EC"/>
    <w:rsid w:val="00E3701F"/>
    <w:rsid w:val="00E37D6C"/>
    <w:rsid w:val="00E40345"/>
    <w:rsid w:val="00E42811"/>
    <w:rsid w:val="00E4495D"/>
    <w:rsid w:val="00E455E1"/>
    <w:rsid w:val="00E462E4"/>
    <w:rsid w:val="00E4652D"/>
    <w:rsid w:val="00E47A8A"/>
    <w:rsid w:val="00E47F73"/>
    <w:rsid w:val="00E47FAC"/>
    <w:rsid w:val="00E5016A"/>
    <w:rsid w:val="00E50240"/>
    <w:rsid w:val="00E50431"/>
    <w:rsid w:val="00E509DD"/>
    <w:rsid w:val="00E51A8F"/>
    <w:rsid w:val="00E51D7A"/>
    <w:rsid w:val="00E53959"/>
    <w:rsid w:val="00E53C79"/>
    <w:rsid w:val="00E53F7B"/>
    <w:rsid w:val="00E551A1"/>
    <w:rsid w:val="00E57D16"/>
    <w:rsid w:val="00E60F3F"/>
    <w:rsid w:val="00E65252"/>
    <w:rsid w:val="00E65F92"/>
    <w:rsid w:val="00E70B62"/>
    <w:rsid w:val="00E714AC"/>
    <w:rsid w:val="00E7162C"/>
    <w:rsid w:val="00E71FF7"/>
    <w:rsid w:val="00E7297D"/>
    <w:rsid w:val="00E7306E"/>
    <w:rsid w:val="00E7308F"/>
    <w:rsid w:val="00E749C2"/>
    <w:rsid w:val="00E7521B"/>
    <w:rsid w:val="00E758DF"/>
    <w:rsid w:val="00E75D5C"/>
    <w:rsid w:val="00E76306"/>
    <w:rsid w:val="00E77190"/>
    <w:rsid w:val="00E77BAB"/>
    <w:rsid w:val="00E80955"/>
    <w:rsid w:val="00E80E0D"/>
    <w:rsid w:val="00E81B42"/>
    <w:rsid w:val="00E82F73"/>
    <w:rsid w:val="00E84DF8"/>
    <w:rsid w:val="00E86995"/>
    <w:rsid w:val="00E870C6"/>
    <w:rsid w:val="00E90D19"/>
    <w:rsid w:val="00E91673"/>
    <w:rsid w:val="00E9265B"/>
    <w:rsid w:val="00E92DDD"/>
    <w:rsid w:val="00E93148"/>
    <w:rsid w:val="00E94FA6"/>
    <w:rsid w:val="00EA1690"/>
    <w:rsid w:val="00EA56D4"/>
    <w:rsid w:val="00EA5C77"/>
    <w:rsid w:val="00EB0833"/>
    <w:rsid w:val="00EB09EB"/>
    <w:rsid w:val="00EB14F8"/>
    <w:rsid w:val="00EB22F5"/>
    <w:rsid w:val="00EB2A44"/>
    <w:rsid w:val="00EB2BED"/>
    <w:rsid w:val="00EB38B6"/>
    <w:rsid w:val="00EB42A9"/>
    <w:rsid w:val="00EB4801"/>
    <w:rsid w:val="00EB6748"/>
    <w:rsid w:val="00EC00C9"/>
    <w:rsid w:val="00EC135D"/>
    <w:rsid w:val="00EC14F7"/>
    <w:rsid w:val="00EC1A49"/>
    <w:rsid w:val="00EC20E2"/>
    <w:rsid w:val="00EC2569"/>
    <w:rsid w:val="00EC31A8"/>
    <w:rsid w:val="00EC43E6"/>
    <w:rsid w:val="00EC657B"/>
    <w:rsid w:val="00EC702E"/>
    <w:rsid w:val="00EC7238"/>
    <w:rsid w:val="00EC7E6C"/>
    <w:rsid w:val="00ED0722"/>
    <w:rsid w:val="00ED07F5"/>
    <w:rsid w:val="00ED3537"/>
    <w:rsid w:val="00ED3FD1"/>
    <w:rsid w:val="00ED5576"/>
    <w:rsid w:val="00ED6169"/>
    <w:rsid w:val="00ED7F49"/>
    <w:rsid w:val="00EE19E1"/>
    <w:rsid w:val="00EE2FA0"/>
    <w:rsid w:val="00EE3045"/>
    <w:rsid w:val="00EE4EA6"/>
    <w:rsid w:val="00EE7B8A"/>
    <w:rsid w:val="00EF07FB"/>
    <w:rsid w:val="00EF0DB0"/>
    <w:rsid w:val="00EF1A05"/>
    <w:rsid w:val="00EF41E9"/>
    <w:rsid w:val="00EF4528"/>
    <w:rsid w:val="00EF4A2E"/>
    <w:rsid w:val="00EF75D0"/>
    <w:rsid w:val="00F0013A"/>
    <w:rsid w:val="00F001D8"/>
    <w:rsid w:val="00F0042B"/>
    <w:rsid w:val="00F007CA"/>
    <w:rsid w:val="00F007F9"/>
    <w:rsid w:val="00F008F1"/>
    <w:rsid w:val="00F014C6"/>
    <w:rsid w:val="00F03062"/>
    <w:rsid w:val="00F04EA5"/>
    <w:rsid w:val="00F0560B"/>
    <w:rsid w:val="00F06850"/>
    <w:rsid w:val="00F07615"/>
    <w:rsid w:val="00F07705"/>
    <w:rsid w:val="00F07718"/>
    <w:rsid w:val="00F07CA1"/>
    <w:rsid w:val="00F07D1D"/>
    <w:rsid w:val="00F10315"/>
    <w:rsid w:val="00F1069C"/>
    <w:rsid w:val="00F10FA8"/>
    <w:rsid w:val="00F110AD"/>
    <w:rsid w:val="00F11CDD"/>
    <w:rsid w:val="00F121C1"/>
    <w:rsid w:val="00F148D7"/>
    <w:rsid w:val="00F15D92"/>
    <w:rsid w:val="00F16C96"/>
    <w:rsid w:val="00F1743E"/>
    <w:rsid w:val="00F20F7D"/>
    <w:rsid w:val="00F228AA"/>
    <w:rsid w:val="00F2375E"/>
    <w:rsid w:val="00F24017"/>
    <w:rsid w:val="00F243EC"/>
    <w:rsid w:val="00F24E96"/>
    <w:rsid w:val="00F25CFE"/>
    <w:rsid w:val="00F30BBC"/>
    <w:rsid w:val="00F30D76"/>
    <w:rsid w:val="00F3110A"/>
    <w:rsid w:val="00F3121C"/>
    <w:rsid w:val="00F32248"/>
    <w:rsid w:val="00F3434A"/>
    <w:rsid w:val="00F35E55"/>
    <w:rsid w:val="00F40838"/>
    <w:rsid w:val="00F40B35"/>
    <w:rsid w:val="00F4258B"/>
    <w:rsid w:val="00F42C17"/>
    <w:rsid w:val="00F42E45"/>
    <w:rsid w:val="00F43E44"/>
    <w:rsid w:val="00F45A32"/>
    <w:rsid w:val="00F46B73"/>
    <w:rsid w:val="00F479FF"/>
    <w:rsid w:val="00F47B4B"/>
    <w:rsid w:val="00F50F2C"/>
    <w:rsid w:val="00F53498"/>
    <w:rsid w:val="00F53AA2"/>
    <w:rsid w:val="00F565CB"/>
    <w:rsid w:val="00F60AE9"/>
    <w:rsid w:val="00F60E0B"/>
    <w:rsid w:val="00F6319D"/>
    <w:rsid w:val="00F647E3"/>
    <w:rsid w:val="00F650F6"/>
    <w:rsid w:val="00F671FC"/>
    <w:rsid w:val="00F71411"/>
    <w:rsid w:val="00F71F50"/>
    <w:rsid w:val="00F7200E"/>
    <w:rsid w:val="00F7375C"/>
    <w:rsid w:val="00F74CC6"/>
    <w:rsid w:val="00F75C48"/>
    <w:rsid w:val="00F75F8E"/>
    <w:rsid w:val="00F76693"/>
    <w:rsid w:val="00F806E8"/>
    <w:rsid w:val="00F81EEA"/>
    <w:rsid w:val="00F8324C"/>
    <w:rsid w:val="00F87390"/>
    <w:rsid w:val="00F9176E"/>
    <w:rsid w:val="00F918A6"/>
    <w:rsid w:val="00F91903"/>
    <w:rsid w:val="00F938DB"/>
    <w:rsid w:val="00F964F9"/>
    <w:rsid w:val="00FA1682"/>
    <w:rsid w:val="00FA26D3"/>
    <w:rsid w:val="00FA2B3A"/>
    <w:rsid w:val="00FA476D"/>
    <w:rsid w:val="00FA5D31"/>
    <w:rsid w:val="00FA65EE"/>
    <w:rsid w:val="00FA6BE3"/>
    <w:rsid w:val="00FA6CAF"/>
    <w:rsid w:val="00FA7BEC"/>
    <w:rsid w:val="00FB0C8D"/>
    <w:rsid w:val="00FB0D67"/>
    <w:rsid w:val="00FB15A7"/>
    <w:rsid w:val="00FB4194"/>
    <w:rsid w:val="00FB491B"/>
    <w:rsid w:val="00FB505C"/>
    <w:rsid w:val="00FB6D2F"/>
    <w:rsid w:val="00FC006E"/>
    <w:rsid w:val="00FC0932"/>
    <w:rsid w:val="00FC5512"/>
    <w:rsid w:val="00FC64F0"/>
    <w:rsid w:val="00FC6568"/>
    <w:rsid w:val="00FC7980"/>
    <w:rsid w:val="00FD154E"/>
    <w:rsid w:val="00FD1B21"/>
    <w:rsid w:val="00FD22B4"/>
    <w:rsid w:val="00FD29AF"/>
    <w:rsid w:val="00FD2C0A"/>
    <w:rsid w:val="00FD3134"/>
    <w:rsid w:val="00FD57D6"/>
    <w:rsid w:val="00FD5F63"/>
    <w:rsid w:val="00FE0C53"/>
    <w:rsid w:val="00FE36B5"/>
    <w:rsid w:val="00FE37CE"/>
    <w:rsid w:val="00FE3F25"/>
    <w:rsid w:val="00FE45F3"/>
    <w:rsid w:val="00FE5674"/>
    <w:rsid w:val="00FE77DB"/>
    <w:rsid w:val="00FE7908"/>
    <w:rsid w:val="00FF12DB"/>
    <w:rsid w:val="00FF140D"/>
    <w:rsid w:val="00FF1A2B"/>
    <w:rsid w:val="00FF1B06"/>
    <w:rsid w:val="00F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2B39"/>
  <w15:docId w15:val="{5238A942-6632-4DB6-BD27-26D99E75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B666C"/>
    <w:pPr>
      <w:widowControl/>
      <w:tabs>
        <w:tab w:val="left" w:pos="620"/>
        <w:tab w:val="center" w:pos="4536"/>
      </w:tabs>
      <w:autoSpaceDE/>
      <w:autoSpaceDN/>
      <w:adjustRightInd/>
      <w:jc w:val="center"/>
    </w:pPr>
    <w:rPr>
      <w:rFonts w:ascii="Times New Roman" w:hAnsi="Times New Roman" w:cs="Times New Roman"/>
      <w:b/>
      <w:bCs/>
      <w:color w:val="000080"/>
      <w:sz w:val="28"/>
    </w:rPr>
  </w:style>
  <w:style w:type="character" w:customStyle="1" w:styleId="a4">
    <w:name w:val="Основной текст Знак"/>
    <w:basedOn w:val="a0"/>
    <w:link w:val="a3"/>
    <w:rsid w:val="000B666C"/>
    <w:rPr>
      <w:rFonts w:ascii="Times New Roman" w:eastAsia="Times New Roman" w:hAnsi="Times New Roman" w:cs="Times New Roman"/>
      <w:b/>
      <w:bCs/>
      <w:color w:val="000080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50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0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Org_otdel_NPA</cp:lastModifiedBy>
  <cp:revision>3</cp:revision>
  <cp:lastPrinted>2026-02-27T05:53:00Z</cp:lastPrinted>
  <dcterms:created xsi:type="dcterms:W3CDTF">2026-02-27T06:03:00Z</dcterms:created>
  <dcterms:modified xsi:type="dcterms:W3CDTF">2026-03-03T05:00:00Z</dcterms:modified>
</cp:coreProperties>
</file>