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0B" w:rsidRDefault="0081080B">
      <w:pPr>
        <w:pStyle w:val="30"/>
        <w:framePr w:wrap="none" w:vAnchor="page" w:hAnchor="page" w:x="6350" w:y="294"/>
        <w:shd w:val="clear" w:color="auto" w:fill="auto"/>
        <w:spacing w:line="700" w:lineRule="exact"/>
      </w:pPr>
    </w:p>
    <w:p w:rsidR="0081080B" w:rsidRDefault="0081080B">
      <w:pPr>
        <w:pStyle w:val="20"/>
        <w:framePr w:wrap="none" w:vAnchor="page" w:hAnchor="page" w:x="5735" w:y="783"/>
        <w:shd w:val="clear" w:color="auto" w:fill="auto"/>
        <w:spacing w:line="340" w:lineRule="exact"/>
      </w:pPr>
    </w:p>
    <w:p w:rsidR="0081080B" w:rsidRDefault="0081080B">
      <w:pPr>
        <w:framePr w:wrap="none" w:vAnchor="page" w:hAnchor="page" w:x="7473" w:y="521"/>
      </w:pPr>
    </w:p>
    <w:p w:rsidR="0081080B" w:rsidRPr="003E2FB9" w:rsidRDefault="00C8249F" w:rsidP="006F4539">
      <w:pPr>
        <w:pStyle w:val="22"/>
        <w:framePr w:w="9121" w:h="2326" w:hRule="exact" w:wrap="none" w:vAnchor="page" w:hAnchor="page" w:x="1846" w:y="1441"/>
        <w:shd w:val="clear" w:color="auto" w:fill="auto"/>
        <w:ind w:left="4395"/>
        <w:jc w:val="center"/>
        <w:rPr>
          <w:sz w:val="28"/>
          <w:szCs w:val="28"/>
        </w:rPr>
      </w:pPr>
      <w:r w:rsidRPr="003E2FB9">
        <w:rPr>
          <w:sz w:val="28"/>
          <w:szCs w:val="28"/>
        </w:rPr>
        <w:t>УТВЕРЖДЕН</w:t>
      </w:r>
    </w:p>
    <w:p w:rsidR="0081080B" w:rsidRPr="003E2FB9" w:rsidRDefault="003E2FB9" w:rsidP="006F4539">
      <w:pPr>
        <w:pStyle w:val="22"/>
        <w:framePr w:w="9121" w:h="2326" w:hRule="exact" w:wrap="none" w:vAnchor="page" w:hAnchor="page" w:x="1846" w:y="1441"/>
        <w:shd w:val="clear" w:color="auto" w:fill="auto"/>
        <w:tabs>
          <w:tab w:val="left" w:pos="8367"/>
        </w:tabs>
        <w:ind w:left="4395" w:hanging="53"/>
        <w:jc w:val="center"/>
        <w:rPr>
          <w:sz w:val="28"/>
          <w:szCs w:val="28"/>
        </w:rPr>
      </w:pPr>
      <w:r w:rsidRPr="003E2FB9">
        <w:rPr>
          <w:sz w:val="28"/>
          <w:szCs w:val="28"/>
        </w:rPr>
        <w:t>н</w:t>
      </w:r>
      <w:r w:rsidR="0034590C" w:rsidRPr="003E2FB9">
        <w:rPr>
          <w:sz w:val="28"/>
          <w:szCs w:val="28"/>
        </w:rPr>
        <w:t xml:space="preserve">а заседании </w:t>
      </w:r>
      <w:r w:rsidRPr="003E2FB9">
        <w:rPr>
          <w:sz w:val="28"/>
          <w:szCs w:val="28"/>
        </w:rPr>
        <w:t>Совета по содействию развития малого и среднего предпринимательства при Администрации муниципального района Похвистневский Самарской области</w:t>
      </w:r>
      <w:r w:rsidR="00F26C22" w:rsidRPr="003E2FB9">
        <w:rPr>
          <w:sz w:val="28"/>
          <w:szCs w:val="28"/>
        </w:rPr>
        <w:t xml:space="preserve"> </w:t>
      </w:r>
      <w:r w:rsidR="00C8249F" w:rsidRPr="003E2FB9">
        <w:rPr>
          <w:sz w:val="28"/>
          <w:szCs w:val="28"/>
        </w:rPr>
        <w:t>(протокол от</w:t>
      </w:r>
      <w:r w:rsidR="00F25BD6">
        <w:rPr>
          <w:sz w:val="28"/>
          <w:szCs w:val="28"/>
        </w:rPr>
        <w:t xml:space="preserve"> 2</w:t>
      </w:r>
      <w:r w:rsidR="009F6228">
        <w:rPr>
          <w:sz w:val="28"/>
          <w:szCs w:val="28"/>
        </w:rPr>
        <w:t>9</w:t>
      </w:r>
      <w:r w:rsidR="00F25BD6">
        <w:rPr>
          <w:sz w:val="28"/>
          <w:szCs w:val="28"/>
        </w:rPr>
        <w:t>.01</w:t>
      </w:r>
      <w:r w:rsidR="003279BD">
        <w:rPr>
          <w:sz w:val="28"/>
          <w:szCs w:val="28"/>
        </w:rPr>
        <w:t>.202</w:t>
      </w:r>
      <w:r w:rsidR="00F25BD6">
        <w:rPr>
          <w:sz w:val="28"/>
          <w:szCs w:val="28"/>
        </w:rPr>
        <w:t>5</w:t>
      </w:r>
      <w:r w:rsidR="00F26C22" w:rsidRPr="003E2FB9">
        <w:rPr>
          <w:sz w:val="28"/>
          <w:szCs w:val="28"/>
        </w:rPr>
        <w:t>г. № 1)</w:t>
      </w:r>
    </w:p>
    <w:p w:rsidR="0081080B" w:rsidRPr="003E2FB9" w:rsidRDefault="0081080B">
      <w:pPr>
        <w:pStyle w:val="10"/>
        <w:framePr w:wrap="none" w:vAnchor="page" w:hAnchor="page" w:x="1818" w:y="3129"/>
        <w:shd w:val="clear" w:color="auto" w:fill="auto"/>
        <w:spacing w:before="0" w:after="0" w:line="360" w:lineRule="exact"/>
        <w:ind w:left="5820"/>
        <w:rPr>
          <w:rFonts w:ascii="Times New Roman" w:hAnsi="Times New Roman" w:cs="Times New Roman"/>
          <w:sz w:val="28"/>
          <w:szCs w:val="28"/>
          <w:lang w:val="ru-RU"/>
        </w:rPr>
      </w:pPr>
    </w:p>
    <w:p w:rsidR="0081080B" w:rsidRPr="003E2FB9" w:rsidRDefault="00C8249F" w:rsidP="008E25BE">
      <w:pPr>
        <w:pStyle w:val="22"/>
        <w:framePr w:w="9091" w:h="1981" w:hRule="exact" w:wrap="none" w:vAnchor="page" w:hAnchor="page" w:x="1818" w:y="3961"/>
        <w:shd w:val="clear" w:color="auto" w:fill="auto"/>
        <w:spacing w:line="307" w:lineRule="exact"/>
        <w:ind w:right="300"/>
        <w:jc w:val="center"/>
        <w:rPr>
          <w:sz w:val="28"/>
          <w:szCs w:val="28"/>
        </w:rPr>
      </w:pPr>
      <w:r w:rsidRPr="003E2FB9">
        <w:rPr>
          <w:sz w:val="28"/>
          <w:szCs w:val="28"/>
        </w:rPr>
        <w:t>Доклад</w:t>
      </w:r>
    </w:p>
    <w:p w:rsidR="0081080B" w:rsidRPr="003E2FB9" w:rsidRDefault="00C8249F" w:rsidP="008E25BE">
      <w:pPr>
        <w:pStyle w:val="22"/>
        <w:framePr w:w="9091" w:h="1981" w:hRule="exact" w:wrap="none" w:vAnchor="page" w:hAnchor="page" w:x="1818" w:y="3961"/>
        <w:shd w:val="clear" w:color="auto" w:fill="auto"/>
        <w:spacing w:line="307" w:lineRule="exact"/>
        <w:ind w:right="300"/>
        <w:jc w:val="center"/>
        <w:rPr>
          <w:sz w:val="28"/>
          <w:szCs w:val="28"/>
        </w:rPr>
      </w:pPr>
      <w:r w:rsidRPr="003E2FB9">
        <w:rPr>
          <w:sz w:val="28"/>
          <w:szCs w:val="28"/>
        </w:rPr>
        <w:t>о системе внутреннего обеспечения соответствия требованиям</w:t>
      </w:r>
      <w:r w:rsidRPr="003E2FB9">
        <w:rPr>
          <w:sz w:val="28"/>
          <w:szCs w:val="28"/>
        </w:rPr>
        <w:br/>
        <w:t>антимонопольного законодательства (антимонопольном комплаенсе)</w:t>
      </w:r>
      <w:r w:rsidRPr="003E2FB9">
        <w:rPr>
          <w:sz w:val="28"/>
          <w:szCs w:val="28"/>
        </w:rPr>
        <w:br/>
        <w:t xml:space="preserve">в </w:t>
      </w:r>
      <w:r w:rsidR="008E25BE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="00833D49">
        <w:rPr>
          <w:sz w:val="28"/>
          <w:szCs w:val="28"/>
        </w:rPr>
        <w:t xml:space="preserve"> </w:t>
      </w:r>
      <w:r w:rsidR="00F26C22" w:rsidRPr="003E2FB9">
        <w:rPr>
          <w:sz w:val="28"/>
          <w:szCs w:val="28"/>
        </w:rPr>
        <w:t>за 202</w:t>
      </w:r>
      <w:r w:rsidR="009F6228">
        <w:rPr>
          <w:sz w:val="28"/>
          <w:szCs w:val="28"/>
        </w:rPr>
        <w:t>5</w:t>
      </w:r>
      <w:r w:rsidRPr="003E2FB9">
        <w:rPr>
          <w:sz w:val="28"/>
          <w:szCs w:val="28"/>
        </w:rPr>
        <w:t xml:space="preserve"> год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Антимонопольный комплаенс - это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Указом Президента РФ от 21.12.2017 № 618 «Об основных направлениях государственной политики по развитию конкуренции» предусмотрено поручение Правительству Российской Федерации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 (абзац 19 подпункта «а» пункта 2 Национального плана) (далее - Указ № 618).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Одним из направлений Указа № 618 является снижение нарушений антимонопольного законодательства органами исполнительной власти и органами местного самоуправления в 2 раза по сравнению с 2017 годом.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Распоряжением Правительства Российской Федерации от 18.10.2018 № 2258-р 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- Методические рекомендации). Пунктом 2 распоряжения органам исполнительной власти субъектов Российской Федерации и органам местного самоуправления рекомендовано руководствоваться утвержденными методическими рекомендациями.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Положение о создании системы внутреннего обеспечения соответствия требованиям антимонопольного законодательства (антимонопольного комплаенса) в Администр</w:t>
      </w:r>
      <w:r w:rsidR="0034590C" w:rsidRPr="003E2FB9">
        <w:rPr>
          <w:sz w:val="28"/>
          <w:szCs w:val="28"/>
        </w:rPr>
        <w:t xml:space="preserve">ации муниципального района </w:t>
      </w:r>
      <w:r w:rsidR="003E2FB9" w:rsidRPr="003E2FB9">
        <w:rPr>
          <w:sz w:val="28"/>
          <w:szCs w:val="28"/>
        </w:rPr>
        <w:t>Похвистневский</w:t>
      </w:r>
      <w:r w:rsidRPr="003E2FB9">
        <w:rPr>
          <w:sz w:val="28"/>
          <w:szCs w:val="28"/>
        </w:rPr>
        <w:t xml:space="preserve"> Самарской области, утверждено постановлением Администр</w:t>
      </w:r>
      <w:r w:rsidR="0034590C" w:rsidRPr="003E2FB9">
        <w:rPr>
          <w:sz w:val="28"/>
          <w:szCs w:val="28"/>
        </w:rPr>
        <w:t xml:space="preserve">ации муниципального района </w:t>
      </w:r>
      <w:r w:rsidR="003E2FB9" w:rsidRPr="003E2FB9">
        <w:rPr>
          <w:sz w:val="28"/>
          <w:szCs w:val="28"/>
        </w:rPr>
        <w:t>Похвистневский</w:t>
      </w:r>
      <w:r w:rsidR="0034590C" w:rsidRPr="003E2FB9">
        <w:rPr>
          <w:sz w:val="28"/>
          <w:szCs w:val="28"/>
        </w:rPr>
        <w:t xml:space="preserve"> Самарской области от </w:t>
      </w:r>
      <w:r w:rsidR="003E2FB9" w:rsidRPr="003E2FB9">
        <w:rPr>
          <w:sz w:val="28"/>
          <w:szCs w:val="28"/>
        </w:rPr>
        <w:t>22.07.2019 №493</w:t>
      </w:r>
      <w:r w:rsidR="008E25BE">
        <w:rPr>
          <w:sz w:val="28"/>
          <w:szCs w:val="28"/>
        </w:rPr>
        <w:t xml:space="preserve"> (изм. от 20.07.2023 №484 а)</w:t>
      </w:r>
      <w:r w:rsidRPr="003E2FB9">
        <w:rPr>
          <w:sz w:val="28"/>
          <w:szCs w:val="28"/>
        </w:rPr>
        <w:t xml:space="preserve"> (далее - Положение об антимонопольном комплаенсе).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Положением об антимонопольном комплаенсе определены:</w:t>
      </w:r>
    </w:p>
    <w:p w:rsidR="0081080B" w:rsidRPr="003E2FB9" w:rsidRDefault="00C8249F" w:rsidP="0071435C">
      <w:pPr>
        <w:pStyle w:val="22"/>
        <w:framePr w:w="9211" w:h="9886" w:hRule="exact" w:wrap="none" w:vAnchor="page" w:hAnchor="page" w:x="1818" w:y="6074"/>
        <w:shd w:val="clear" w:color="auto" w:fill="auto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- цели и задачи антимонопольного комплаенса;</w:t>
      </w:r>
    </w:p>
    <w:p w:rsidR="0081080B" w:rsidRPr="003E2FB9" w:rsidRDefault="0081080B">
      <w:pPr>
        <w:rPr>
          <w:rFonts w:ascii="Times New Roman" w:hAnsi="Times New Roman" w:cs="Times New Roman"/>
          <w:sz w:val="28"/>
          <w:szCs w:val="28"/>
        </w:rPr>
        <w:sectPr w:rsidR="0081080B" w:rsidRPr="003E2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080B" w:rsidRPr="003E2FB9" w:rsidRDefault="00C8249F">
      <w:pPr>
        <w:pStyle w:val="a7"/>
        <w:framePr w:wrap="none" w:vAnchor="page" w:hAnchor="page" w:x="6258" w:y="1031"/>
        <w:shd w:val="clear" w:color="auto" w:fill="auto"/>
        <w:spacing w:line="220" w:lineRule="exact"/>
        <w:rPr>
          <w:sz w:val="28"/>
          <w:szCs w:val="28"/>
        </w:rPr>
      </w:pPr>
      <w:r w:rsidRPr="003E2FB9">
        <w:rPr>
          <w:sz w:val="28"/>
          <w:szCs w:val="28"/>
        </w:rPr>
        <w:lastRenderedPageBreak/>
        <w:t>2</w:t>
      </w:r>
    </w:p>
    <w:p w:rsidR="0081080B" w:rsidRPr="003E2FB9" w:rsidRDefault="003E2FB9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298" w:lineRule="exact"/>
        <w:ind w:firstLine="567"/>
        <w:rPr>
          <w:color w:val="auto"/>
          <w:sz w:val="28"/>
          <w:szCs w:val="28"/>
        </w:rPr>
      </w:pPr>
      <w:r w:rsidRPr="003E2FB9">
        <w:rPr>
          <w:color w:val="auto"/>
          <w:sz w:val="28"/>
          <w:szCs w:val="28"/>
        </w:rPr>
        <w:t>- уполномоченный орган</w:t>
      </w:r>
      <w:r w:rsidR="00C8249F" w:rsidRPr="003E2FB9">
        <w:rPr>
          <w:color w:val="auto"/>
          <w:sz w:val="28"/>
          <w:szCs w:val="28"/>
        </w:rPr>
        <w:t>;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numPr>
          <w:ilvl w:val="0"/>
          <w:numId w:val="1"/>
        </w:numPr>
        <w:shd w:val="clear" w:color="auto" w:fill="auto"/>
        <w:tabs>
          <w:tab w:val="left" w:pos="788"/>
        </w:tabs>
        <w:spacing w:line="307" w:lineRule="exac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8249F" w:rsidRPr="003E2FB9">
        <w:rPr>
          <w:sz w:val="28"/>
          <w:szCs w:val="28"/>
        </w:rPr>
        <w:t>оллегиальный орган, осуществляющий оценку эффективности организации и функционирования антим</w:t>
      </w:r>
      <w:r w:rsidR="0034590C" w:rsidRPr="003E2FB9">
        <w:rPr>
          <w:sz w:val="28"/>
          <w:szCs w:val="28"/>
        </w:rPr>
        <w:t xml:space="preserve">онопольного комплаенса, в лице </w:t>
      </w:r>
      <w:r w:rsidR="003E2FB9" w:rsidRPr="003E2FB9">
        <w:rPr>
          <w:sz w:val="28"/>
          <w:szCs w:val="28"/>
        </w:rPr>
        <w:t>Совета по содействию развития малого и среднего предпринимательства при Администрации муниципального района Похвистневский Самарской области</w:t>
      </w:r>
      <w:r w:rsidR="00C8249F" w:rsidRPr="003E2FB9">
        <w:rPr>
          <w:sz w:val="28"/>
          <w:szCs w:val="28"/>
        </w:rPr>
        <w:t>.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Целями антимонопольного комплаенса являются: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numPr>
          <w:ilvl w:val="0"/>
          <w:numId w:val="1"/>
        </w:numPr>
        <w:shd w:val="clear" w:color="auto" w:fill="auto"/>
        <w:tabs>
          <w:tab w:val="left" w:pos="788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обеспечение соответствия деятельности </w:t>
      </w:r>
      <w:r w:rsidR="008E25BE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требованиям антимонопольного законодательства;</w:t>
      </w:r>
    </w:p>
    <w:p w:rsidR="0081080B" w:rsidRPr="003E2FB9" w:rsidRDefault="003E2FB9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 xml:space="preserve">профилактика нарушения требований антимонопольного законодательства в деятельности </w:t>
      </w:r>
      <w:r w:rsidR="00122F40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="00C8249F" w:rsidRPr="003E2FB9">
        <w:rPr>
          <w:sz w:val="28"/>
          <w:szCs w:val="28"/>
        </w:rPr>
        <w:t>.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Задачами антимонопольного комплаенса являются:</w:t>
      </w:r>
    </w:p>
    <w:p w:rsidR="0081080B" w:rsidRPr="003E2FB9" w:rsidRDefault="00DB1F2C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807"/>
        </w:tabs>
        <w:spacing w:line="307" w:lineRule="exact"/>
        <w:ind w:left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а) </w:t>
      </w:r>
      <w:r w:rsidR="00C8249F" w:rsidRPr="003E2FB9">
        <w:rPr>
          <w:sz w:val="28"/>
          <w:szCs w:val="28"/>
        </w:rPr>
        <w:t>выявление рисков нарушения антимонопольного законодательства;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941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б)</w:t>
      </w:r>
      <w:r w:rsidRPr="003E2FB9">
        <w:rPr>
          <w:sz w:val="28"/>
          <w:szCs w:val="28"/>
        </w:rPr>
        <w:tab/>
        <w:t>управление</w:t>
      </w:r>
      <w:r w:rsidR="009F7390">
        <w:rPr>
          <w:sz w:val="28"/>
          <w:szCs w:val="28"/>
        </w:rPr>
        <w:t xml:space="preserve"> комплаенс-рисками</w:t>
      </w:r>
      <w:r w:rsidRPr="003E2FB9">
        <w:rPr>
          <w:sz w:val="28"/>
          <w:szCs w:val="28"/>
        </w:rPr>
        <w:t>;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1018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в)</w:t>
      </w:r>
      <w:r w:rsidRPr="003E2FB9">
        <w:rPr>
          <w:sz w:val="28"/>
          <w:szCs w:val="28"/>
        </w:rPr>
        <w:tab/>
        <w:t xml:space="preserve">контроль соответствия деятельности </w:t>
      </w:r>
      <w:r w:rsidR="00122F40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="00DB1F2C" w:rsidRPr="003E2FB9">
        <w:rPr>
          <w:sz w:val="28"/>
          <w:szCs w:val="28"/>
        </w:rPr>
        <w:t xml:space="preserve"> </w:t>
      </w:r>
      <w:r w:rsidRPr="003E2FB9">
        <w:rPr>
          <w:sz w:val="28"/>
          <w:szCs w:val="28"/>
        </w:rPr>
        <w:t>требованиям антимонопольного законодательства;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1018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г)</w:t>
      </w:r>
      <w:r w:rsidRPr="003E2FB9">
        <w:rPr>
          <w:sz w:val="28"/>
          <w:szCs w:val="28"/>
        </w:rPr>
        <w:tab/>
        <w:t xml:space="preserve">оценка эффективности функционирования в </w:t>
      </w:r>
      <w:r w:rsidR="00122F40">
        <w:rPr>
          <w:sz w:val="28"/>
          <w:szCs w:val="28"/>
        </w:rPr>
        <w:t xml:space="preserve"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 </w:t>
      </w:r>
      <w:r w:rsidRPr="003E2FB9">
        <w:rPr>
          <w:sz w:val="28"/>
          <w:szCs w:val="28"/>
        </w:rPr>
        <w:t>антимонопольного комплаенса.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Организация антимонопольного комплаенса основана на следующих принципах: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788"/>
        </w:tabs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 xml:space="preserve">заинтересованность руководства </w:t>
      </w:r>
      <w:r w:rsidR="00122F40">
        <w:rPr>
          <w:sz w:val="28"/>
          <w:szCs w:val="28"/>
        </w:rPr>
        <w:t xml:space="preserve"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 </w:t>
      </w:r>
      <w:r w:rsidR="00C8249F" w:rsidRPr="003E2FB9">
        <w:rPr>
          <w:sz w:val="28"/>
          <w:szCs w:val="28"/>
        </w:rPr>
        <w:t>в эффективности функционирования антимонопольного комплаенса;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 xml:space="preserve">регулярность оценки </w:t>
      </w:r>
      <w:r w:rsidR="009F7390">
        <w:rPr>
          <w:sz w:val="28"/>
          <w:szCs w:val="28"/>
        </w:rPr>
        <w:t>комплаенс-рисков</w:t>
      </w:r>
      <w:r w:rsidR="00C8249F" w:rsidRPr="003E2FB9">
        <w:rPr>
          <w:sz w:val="28"/>
          <w:szCs w:val="28"/>
        </w:rPr>
        <w:t>;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>информационн</w:t>
      </w:r>
      <w:r w:rsidR="009F7390">
        <w:rPr>
          <w:sz w:val="28"/>
          <w:szCs w:val="28"/>
        </w:rPr>
        <w:t>ая</w:t>
      </w:r>
      <w:r w:rsidR="00C8249F" w:rsidRPr="003E2FB9">
        <w:rPr>
          <w:sz w:val="28"/>
          <w:szCs w:val="28"/>
        </w:rPr>
        <w:t xml:space="preserve"> открытост</w:t>
      </w:r>
      <w:r w:rsidR="009F7390">
        <w:rPr>
          <w:sz w:val="28"/>
          <w:szCs w:val="28"/>
        </w:rPr>
        <w:t>ь</w:t>
      </w:r>
      <w:r w:rsidR="00C8249F" w:rsidRPr="003E2FB9">
        <w:rPr>
          <w:sz w:val="28"/>
          <w:szCs w:val="28"/>
        </w:rPr>
        <w:t xml:space="preserve"> функционирования антимонопольного комплаенса;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807"/>
        </w:tabs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>непрерывность функционирования антимонопольного комплаенса;</w:t>
      </w:r>
    </w:p>
    <w:p w:rsidR="0081080B" w:rsidRPr="003E2FB9" w:rsidRDefault="0071435C" w:rsidP="00122F40">
      <w:pPr>
        <w:pStyle w:val="22"/>
        <w:framePr w:w="9196" w:h="14356" w:hRule="exact" w:wrap="none" w:vAnchor="page" w:hAnchor="page" w:x="1818" w:y="1551"/>
        <w:shd w:val="clear" w:color="auto" w:fill="auto"/>
        <w:tabs>
          <w:tab w:val="left" w:pos="807"/>
        </w:tabs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49F" w:rsidRPr="003E2FB9">
        <w:rPr>
          <w:sz w:val="28"/>
          <w:szCs w:val="28"/>
        </w:rPr>
        <w:t>совершенствование антимонопольного комплаенса.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Функции уполномоченного подразделения, связанные с организацией и функционированием антимонопольного комплаенса в </w:t>
      </w:r>
      <w:r w:rsidR="00122F40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возложены </w:t>
      </w:r>
      <w:r w:rsidR="00D909E1" w:rsidRPr="003E2FB9">
        <w:rPr>
          <w:sz w:val="28"/>
          <w:szCs w:val="28"/>
        </w:rPr>
        <w:t xml:space="preserve">на </w:t>
      </w:r>
      <w:r w:rsidR="0071435C">
        <w:rPr>
          <w:sz w:val="28"/>
          <w:szCs w:val="28"/>
        </w:rPr>
        <w:t>отдел экономики и реформ</w:t>
      </w:r>
      <w:r w:rsidR="00D909E1" w:rsidRPr="003E2FB9">
        <w:rPr>
          <w:sz w:val="28"/>
          <w:szCs w:val="28"/>
        </w:rPr>
        <w:t xml:space="preserve"> </w:t>
      </w:r>
      <w:r w:rsidRPr="003E2FB9">
        <w:rPr>
          <w:sz w:val="28"/>
          <w:szCs w:val="28"/>
        </w:rPr>
        <w:t xml:space="preserve"> Администр</w:t>
      </w:r>
      <w:r w:rsidR="00DB1F2C" w:rsidRPr="003E2FB9">
        <w:rPr>
          <w:sz w:val="28"/>
          <w:szCs w:val="28"/>
        </w:rPr>
        <w:t xml:space="preserve">ации 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>.</w:t>
      </w:r>
    </w:p>
    <w:p w:rsidR="0081080B" w:rsidRPr="003E2FB9" w:rsidRDefault="00C8249F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В целях оценки рисков нарушений Администрацией </w:t>
      </w:r>
      <w:r w:rsidR="00D909E1" w:rsidRPr="003E2FB9">
        <w:rPr>
          <w:sz w:val="28"/>
          <w:szCs w:val="28"/>
        </w:rPr>
        <w:t xml:space="preserve">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 xml:space="preserve"> антимонопольного законодательства (далее к</w:t>
      </w:r>
      <w:r w:rsidR="0071435C">
        <w:rPr>
          <w:sz w:val="28"/>
          <w:szCs w:val="28"/>
        </w:rPr>
        <w:t>омплаен</w:t>
      </w:r>
      <w:r w:rsidR="00D909E1" w:rsidRPr="003E2FB9">
        <w:rPr>
          <w:sz w:val="28"/>
          <w:szCs w:val="28"/>
        </w:rPr>
        <w:t>с-риски) структурными</w:t>
      </w:r>
      <w:r w:rsidRPr="003E2FB9">
        <w:rPr>
          <w:sz w:val="28"/>
          <w:szCs w:val="28"/>
        </w:rPr>
        <w:t xml:space="preserve"> подразделениями</w:t>
      </w:r>
      <w:r w:rsidR="00D909E1" w:rsidRPr="003E2FB9">
        <w:rPr>
          <w:sz w:val="28"/>
          <w:szCs w:val="28"/>
        </w:rPr>
        <w:t xml:space="preserve"> Администрации муниципального района </w:t>
      </w:r>
      <w:r w:rsidR="0071435C">
        <w:rPr>
          <w:sz w:val="28"/>
          <w:szCs w:val="28"/>
        </w:rPr>
        <w:t>Похвистнев</w:t>
      </w:r>
      <w:r w:rsidR="00D909E1" w:rsidRPr="003E2FB9">
        <w:rPr>
          <w:sz w:val="28"/>
          <w:szCs w:val="28"/>
        </w:rPr>
        <w:t>ский в пределах их компетенции</w:t>
      </w:r>
      <w:r w:rsidRPr="003E2FB9">
        <w:rPr>
          <w:sz w:val="28"/>
          <w:szCs w:val="28"/>
        </w:rPr>
        <w:t xml:space="preserve"> был проведен анализ факторов, событий и обстоятельств, которые влияют на совершение таких нарушений.</w:t>
      </w:r>
    </w:p>
    <w:p w:rsidR="0081080B" w:rsidRPr="003E2FB9" w:rsidRDefault="0081080B" w:rsidP="00122F40">
      <w:pPr>
        <w:pStyle w:val="22"/>
        <w:framePr w:w="9196" w:h="14356" w:hRule="exact" w:wrap="none" w:vAnchor="page" w:hAnchor="page" w:x="1818" w:y="1551"/>
        <w:shd w:val="clear" w:color="auto" w:fill="auto"/>
        <w:spacing w:line="307" w:lineRule="exact"/>
        <w:jc w:val="both"/>
        <w:rPr>
          <w:sz w:val="28"/>
          <w:szCs w:val="28"/>
        </w:rPr>
      </w:pPr>
    </w:p>
    <w:p w:rsidR="0081080B" w:rsidRPr="003E2FB9" w:rsidRDefault="0081080B">
      <w:pPr>
        <w:rPr>
          <w:rFonts w:ascii="Times New Roman" w:hAnsi="Times New Roman" w:cs="Times New Roman"/>
          <w:sz w:val="28"/>
          <w:szCs w:val="28"/>
        </w:rPr>
        <w:sectPr w:rsidR="0081080B" w:rsidRPr="003E2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080B" w:rsidRPr="003E2FB9" w:rsidRDefault="00C8249F">
      <w:pPr>
        <w:pStyle w:val="25"/>
        <w:framePr w:wrap="none" w:vAnchor="page" w:hAnchor="page" w:x="6256" w:y="1071"/>
        <w:shd w:val="clear" w:color="auto" w:fill="auto"/>
        <w:spacing w:line="230" w:lineRule="exact"/>
        <w:rPr>
          <w:sz w:val="28"/>
          <w:szCs w:val="28"/>
        </w:rPr>
      </w:pPr>
      <w:r w:rsidRPr="003E2FB9">
        <w:rPr>
          <w:sz w:val="28"/>
          <w:szCs w:val="28"/>
        </w:rPr>
        <w:lastRenderedPageBreak/>
        <w:t>3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rPr>
          <w:sz w:val="28"/>
          <w:szCs w:val="28"/>
        </w:rPr>
      </w:pPr>
      <w:r w:rsidRPr="003E2FB9">
        <w:rPr>
          <w:sz w:val="28"/>
          <w:szCs w:val="28"/>
        </w:rPr>
        <w:t xml:space="preserve">Для выявления комплаенс-рисков использовались следующие методы: 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сбор и систематизаци</w:t>
      </w:r>
      <w:r w:rsidR="00934512"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сведений о наличии нарушений антимонопольного законодательства в структурном подразделении;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сос</w:t>
      </w:r>
      <w:r w:rsidR="00934512"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тавления</w:t>
      </w: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перечня нарушений антимонопольного законодательства в структурном подразделении, который содержит: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классифицированные по сферам деятельности структурного подразделения сведения о выявленных за последние три года нарушениях антимонопольного законодательства (отдельно по каждому нарушению);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tabs>
          <w:tab w:val="left" w:pos="85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органом);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сведения о мерах по устранению нарушения;</w:t>
      </w:r>
    </w:p>
    <w:p w:rsidR="00E72822" w:rsidRPr="003E2FB9" w:rsidRDefault="00E72822" w:rsidP="003E2FB9">
      <w:pPr>
        <w:framePr w:w="9091" w:h="14041" w:hRule="exact" w:wrap="none" w:vAnchor="page" w:hAnchor="page" w:x="1821" w:y="160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2F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сведения о мерах, предпринятых органом местного самоуправления на недопущение повторения нарушения.</w:t>
      </w:r>
    </w:p>
    <w:p w:rsidR="00484687" w:rsidRPr="003E2FB9" w:rsidRDefault="00484687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Под комплаенс-рисками понимались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 как нарушение антимонопольного законодательства.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В качестве ключевых источников информации для выявления комплаенс-рисков Методические рекомендации называют: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информацию о нарушениях антимонопольного законодательства, которые были допущены органом местного самоуправления за предыдущие 3 года;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информацию, полученную в ходе проводимого анализа нормативных правовых актов и проектов нормативных правовых актов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;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практику применения </w:t>
      </w:r>
      <w:r w:rsidR="00B52BA4">
        <w:rPr>
          <w:sz w:val="28"/>
          <w:szCs w:val="28"/>
        </w:rPr>
        <w:t>Администрацией муниципального района Похвистневский Самарской области и органами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антимонопольного законодательства.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В соответствии с требованиями Положения об антимонопольно</w:t>
      </w:r>
      <w:r w:rsidR="00934512" w:rsidRPr="003E2FB9">
        <w:rPr>
          <w:sz w:val="28"/>
          <w:szCs w:val="28"/>
        </w:rPr>
        <w:t>м комплаенсе в каждом структурном подразделении</w:t>
      </w:r>
      <w:r w:rsidRPr="003E2FB9">
        <w:rPr>
          <w:sz w:val="28"/>
          <w:szCs w:val="28"/>
        </w:rPr>
        <w:t xml:space="preserve">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проведены следующие мероприятия: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numPr>
          <w:ilvl w:val="0"/>
          <w:numId w:val="1"/>
        </w:numPr>
        <w:shd w:val="clear" w:color="auto" w:fill="auto"/>
        <w:tabs>
          <w:tab w:val="left" w:pos="790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анализ выявленных нарушений антимонопольного законодательства антимонопольного законодательства (наличие предостережений, предупреждений, штрафов, жалоб, возбужденных дел);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numPr>
          <w:ilvl w:val="0"/>
          <w:numId w:val="1"/>
        </w:numPr>
        <w:shd w:val="clear" w:color="auto" w:fill="auto"/>
        <w:tabs>
          <w:tab w:val="left" w:pos="790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анализ нормативных правовых актов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;</w:t>
      </w:r>
    </w:p>
    <w:p w:rsidR="0081080B" w:rsidRPr="003E2FB9" w:rsidRDefault="00C8249F" w:rsidP="003E2FB9">
      <w:pPr>
        <w:pStyle w:val="22"/>
        <w:framePr w:w="9091" w:h="14041" w:hRule="exact" w:wrap="none" w:vAnchor="page" w:hAnchor="page" w:x="1821" w:y="1601"/>
        <w:numPr>
          <w:ilvl w:val="0"/>
          <w:numId w:val="1"/>
        </w:numPr>
        <w:shd w:val="clear" w:color="auto" w:fill="auto"/>
        <w:tabs>
          <w:tab w:val="left" w:pos="790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анализ проектов норм</w:t>
      </w:r>
      <w:r w:rsidR="00934512" w:rsidRPr="003E2FB9">
        <w:rPr>
          <w:sz w:val="28"/>
          <w:szCs w:val="28"/>
        </w:rPr>
        <w:t xml:space="preserve">ативных правовых актов Администрации 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>;</w:t>
      </w:r>
    </w:p>
    <w:p w:rsidR="00934512" w:rsidRPr="003E2FB9" w:rsidRDefault="00934512" w:rsidP="003E2FB9">
      <w:pPr>
        <w:pStyle w:val="22"/>
        <w:framePr w:w="9091" w:h="14041" w:hRule="exact" w:wrap="none" w:vAnchor="page" w:hAnchor="page" w:x="1821" w:y="1601"/>
        <w:numPr>
          <w:ilvl w:val="0"/>
          <w:numId w:val="1"/>
        </w:numPr>
        <w:shd w:val="clear" w:color="auto" w:fill="auto"/>
        <w:tabs>
          <w:tab w:val="left" w:pos="773"/>
        </w:tabs>
        <w:spacing w:line="298" w:lineRule="exact"/>
        <w:ind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81080B" w:rsidRPr="003E2FB9" w:rsidRDefault="0081080B">
      <w:pPr>
        <w:rPr>
          <w:rFonts w:ascii="Times New Roman" w:hAnsi="Times New Roman" w:cs="Times New Roman"/>
          <w:sz w:val="28"/>
          <w:szCs w:val="28"/>
        </w:rPr>
        <w:sectPr w:rsidR="0081080B" w:rsidRPr="003E2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080B" w:rsidRPr="003E2FB9" w:rsidRDefault="00C8249F">
      <w:pPr>
        <w:pStyle w:val="a7"/>
        <w:framePr w:wrap="none" w:vAnchor="page" w:hAnchor="page" w:x="6263" w:y="1036"/>
        <w:shd w:val="clear" w:color="auto" w:fill="auto"/>
        <w:spacing w:line="220" w:lineRule="exact"/>
        <w:rPr>
          <w:sz w:val="28"/>
          <w:szCs w:val="28"/>
        </w:rPr>
      </w:pPr>
      <w:r w:rsidRPr="003E2FB9">
        <w:rPr>
          <w:sz w:val="28"/>
          <w:szCs w:val="28"/>
        </w:rPr>
        <w:lastRenderedPageBreak/>
        <w:t>4</w:t>
      </w:r>
    </w:p>
    <w:p w:rsidR="0081080B" w:rsidRPr="003E2FB9" w:rsidRDefault="00FF4C38" w:rsidP="00B52BA4">
      <w:pPr>
        <w:pStyle w:val="22"/>
        <w:framePr w:w="9436" w:h="14491" w:hRule="exact" w:wrap="none" w:vAnchor="page" w:hAnchor="page" w:x="1818" w:y="1564"/>
        <w:shd w:val="clear" w:color="auto" w:fill="auto"/>
        <w:spacing w:line="307" w:lineRule="exact"/>
        <w:ind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Структурными подразделениями</w:t>
      </w:r>
      <w:r w:rsidR="00C8249F" w:rsidRPr="003E2FB9">
        <w:rPr>
          <w:sz w:val="28"/>
          <w:szCs w:val="28"/>
        </w:rPr>
        <w:t xml:space="preserve"> Администрации </w:t>
      </w:r>
      <w:r w:rsidRPr="003E2FB9">
        <w:rPr>
          <w:sz w:val="28"/>
          <w:szCs w:val="28"/>
        </w:rPr>
        <w:t xml:space="preserve">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 xml:space="preserve"> </w:t>
      </w:r>
      <w:r w:rsidR="00C8249F" w:rsidRPr="003E2FB9">
        <w:rPr>
          <w:sz w:val="28"/>
          <w:szCs w:val="28"/>
        </w:rPr>
        <w:t>проведен анализ выявленных нарушений антимонопольного законодательства за предыдущи</w:t>
      </w:r>
      <w:r w:rsidRPr="003E2FB9">
        <w:rPr>
          <w:sz w:val="28"/>
          <w:szCs w:val="28"/>
        </w:rPr>
        <w:t>е 3 года (202</w:t>
      </w:r>
      <w:r w:rsidR="00F6187E">
        <w:rPr>
          <w:sz w:val="28"/>
          <w:szCs w:val="28"/>
        </w:rPr>
        <w:t>2</w:t>
      </w:r>
      <w:r w:rsidR="00C8249F" w:rsidRPr="003E2FB9">
        <w:rPr>
          <w:sz w:val="28"/>
          <w:szCs w:val="28"/>
        </w:rPr>
        <w:t>г.</w:t>
      </w:r>
      <w:r w:rsidR="003279BD">
        <w:rPr>
          <w:sz w:val="28"/>
          <w:szCs w:val="28"/>
        </w:rPr>
        <w:t>, 202</w:t>
      </w:r>
      <w:r w:rsidR="00F6187E">
        <w:rPr>
          <w:sz w:val="28"/>
          <w:szCs w:val="28"/>
        </w:rPr>
        <w:t>3</w:t>
      </w:r>
      <w:r w:rsidR="003279BD">
        <w:rPr>
          <w:sz w:val="28"/>
          <w:szCs w:val="28"/>
        </w:rPr>
        <w:t>г.</w:t>
      </w:r>
      <w:r w:rsidR="001F0E9F">
        <w:rPr>
          <w:sz w:val="28"/>
          <w:szCs w:val="28"/>
        </w:rPr>
        <w:t>, 202</w:t>
      </w:r>
      <w:r w:rsidR="00F6187E">
        <w:rPr>
          <w:sz w:val="28"/>
          <w:szCs w:val="28"/>
        </w:rPr>
        <w:t>4</w:t>
      </w:r>
      <w:r w:rsidR="001F0E9F">
        <w:rPr>
          <w:sz w:val="28"/>
          <w:szCs w:val="28"/>
        </w:rPr>
        <w:t>г.</w:t>
      </w:r>
      <w:r w:rsidR="009F6228">
        <w:rPr>
          <w:sz w:val="28"/>
          <w:szCs w:val="28"/>
        </w:rPr>
        <w:t>, 2025г.</w:t>
      </w:r>
      <w:r w:rsidR="00C8249F" w:rsidRPr="003E2FB9">
        <w:rPr>
          <w:sz w:val="28"/>
          <w:szCs w:val="28"/>
        </w:rPr>
        <w:t>) на наличие выданных антимонопольным органом предостережений, предупреждений, штрафов, возбужденных дел, а также справочная информация по жалобам, касающихся нарушения антимонопольного законодательства.</w:t>
      </w:r>
    </w:p>
    <w:p w:rsidR="0081080B" w:rsidRPr="003E2FB9" w:rsidRDefault="00FF4C38" w:rsidP="00B52BA4">
      <w:pPr>
        <w:pStyle w:val="22"/>
        <w:framePr w:w="9436" w:h="14491" w:hRule="exact" w:wrap="none" w:vAnchor="page" w:hAnchor="page" w:x="1818" w:y="1564"/>
        <w:shd w:val="clear" w:color="auto" w:fill="auto"/>
        <w:spacing w:line="307" w:lineRule="exact"/>
        <w:ind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В период с 2019 по 202</w:t>
      </w:r>
      <w:r w:rsidR="00E20908">
        <w:rPr>
          <w:sz w:val="28"/>
          <w:szCs w:val="28"/>
        </w:rPr>
        <w:t>4</w:t>
      </w:r>
      <w:r w:rsidRPr="003E2FB9">
        <w:rPr>
          <w:sz w:val="28"/>
          <w:szCs w:val="28"/>
        </w:rPr>
        <w:t xml:space="preserve"> год</w:t>
      </w:r>
      <w:r w:rsidR="00C8249F" w:rsidRPr="003E2FB9">
        <w:rPr>
          <w:sz w:val="28"/>
          <w:szCs w:val="28"/>
        </w:rPr>
        <w:t xml:space="preserve"> по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</w:t>
      </w:r>
      <w:r w:rsidR="00C8249F" w:rsidRPr="003E2FB9">
        <w:rPr>
          <w:sz w:val="28"/>
          <w:szCs w:val="28"/>
        </w:rPr>
        <w:t>нарушений антимонопольного законодательства не выявлено.</w:t>
      </w:r>
    </w:p>
    <w:p w:rsidR="00FF4C38" w:rsidRPr="003E2FB9" w:rsidRDefault="00FF4C38" w:rsidP="00B52BA4">
      <w:pPr>
        <w:pStyle w:val="22"/>
        <w:framePr w:w="9436" w:h="14491" w:hRule="exact" w:wrap="none" w:vAnchor="page" w:hAnchor="page" w:x="1818" w:y="1564"/>
        <w:spacing w:line="307" w:lineRule="exact"/>
        <w:ind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Анализ нормативных правовых актов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, а также проектов нормативно правовых актов Администрации </w:t>
      </w:r>
      <w:r w:rsidR="00E11BC6" w:rsidRPr="003E2FB9">
        <w:rPr>
          <w:sz w:val="28"/>
          <w:szCs w:val="28"/>
        </w:rPr>
        <w:t xml:space="preserve">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="00E11BC6" w:rsidRPr="003E2FB9">
        <w:rPr>
          <w:sz w:val="28"/>
          <w:szCs w:val="28"/>
        </w:rPr>
        <w:t xml:space="preserve"> в 202</w:t>
      </w:r>
      <w:r w:rsidR="00405E05">
        <w:rPr>
          <w:sz w:val="28"/>
          <w:szCs w:val="28"/>
        </w:rPr>
        <w:t>5</w:t>
      </w:r>
      <w:r w:rsidRPr="003E2FB9">
        <w:rPr>
          <w:sz w:val="28"/>
          <w:szCs w:val="28"/>
        </w:rPr>
        <w:t xml:space="preserve"> го</w:t>
      </w:r>
      <w:r w:rsidR="00E11BC6" w:rsidRPr="003E2FB9">
        <w:rPr>
          <w:sz w:val="28"/>
          <w:szCs w:val="28"/>
        </w:rPr>
        <w:t>ду проводился руководителями структурных подразделений</w:t>
      </w:r>
      <w:r w:rsidRPr="003E2FB9">
        <w:rPr>
          <w:sz w:val="28"/>
          <w:szCs w:val="28"/>
        </w:rPr>
        <w:t xml:space="preserve">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="00405E05">
        <w:rPr>
          <w:sz w:val="28"/>
          <w:szCs w:val="28"/>
        </w:rPr>
        <w:t xml:space="preserve"> </w:t>
      </w:r>
      <w:r w:rsidRPr="003E2FB9">
        <w:rPr>
          <w:sz w:val="28"/>
          <w:szCs w:val="28"/>
        </w:rPr>
        <w:t>в рамках своих компетенций.</w:t>
      </w:r>
    </w:p>
    <w:p w:rsidR="00FF4C38" w:rsidRPr="003E2FB9" w:rsidRDefault="00E11BC6" w:rsidP="00B52BA4">
      <w:pPr>
        <w:pStyle w:val="22"/>
        <w:framePr w:w="9436" w:h="14491" w:hRule="exact" w:wrap="none" w:vAnchor="page" w:hAnchor="page" w:x="1818" w:y="1564"/>
        <w:shd w:val="clear" w:color="auto" w:fill="auto"/>
        <w:spacing w:line="307" w:lineRule="exact"/>
        <w:ind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За 202</w:t>
      </w:r>
      <w:r w:rsidR="009F6228">
        <w:rPr>
          <w:sz w:val="28"/>
          <w:szCs w:val="28"/>
        </w:rPr>
        <w:t>5</w:t>
      </w:r>
      <w:r w:rsidR="00FF4C38" w:rsidRPr="003E2FB9">
        <w:rPr>
          <w:sz w:val="28"/>
          <w:szCs w:val="28"/>
        </w:rPr>
        <w:t xml:space="preserve"> год</w:t>
      </w:r>
      <w:r w:rsidR="000D3577">
        <w:rPr>
          <w:sz w:val="28"/>
          <w:szCs w:val="28"/>
        </w:rPr>
        <w:t xml:space="preserve"> поступили сведения о </w:t>
      </w:r>
      <w:r w:rsidR="00B97B9D">
        <w:rPr>
          <w:sz w:val="28"/>
          <w:szCs w:val="28"/>
        </w:rPr>
        <w:t>7</w:t>
      </w:r>
      <w:r w:rsidR="000D3577">
        <w:rPr>
          <w:sz w:val="28"/>
          <w:szCs w:val="28"/>
        </w:rPr>
        <w:t xml:space="preserve"> нарушениях антимонопольного законодательства со стороны органов местного самоуправления (</w:t>
      </w:r>
      <w:bookmarkStart w:id="0" w:name="_GoBack"/>
      <w:bookmarkEnd w:id="0"/>
      <w:r w:rsidR="000D3577">
        <w:rPr>
          <w:sz w:val="28"/>
          <w:szCs w:val="28"/>
        </w:rPr>
        <w:t>предупреждени</w:t>
      </w:r>
      <w:r w:rsidR="00B97B9D">
        <w:rPr>
          <w:sz w:val="28"/>
          <w:szCs w:val="28"/>
        </w:rPr>
        <w:t>я</w:t>
      </w:r>
      <w:r w:rsidR="000D3577">
        <w:rPr>
          <w:sz w:val="28"/>
          <w:szCs w:val="28"/>
        </w:rPr>
        <w:t xml:space="preserve"> от ФАС с</w:t>
      </w:r>
      <w:r w:rsidR="00405E05">
        <w:rPr>
          <w:sz w:val="28"/>
          <w:szCs w:val="28"/>
        </w:rPr>
        <w:t>ельск</w:t>
      </w:r>
      <w:r w:rsidR="00B97B9D">
        <w:rPr>
          <w:sz w:val="28"/>
          <w:szCs w:val="28"/>
        </w:rPr>
        <w:t>и</w:t>
      </w:r>
      <w:r w:rsidR="00405E05">
        <w:rPr>
          <w:sz w:val="28"/>
          <w:szCs w:val="28"/>
        </w:rPr>
        <w:t>м поселени</w:t>
      </w:r>
      <w:r w:rsidR="00B97B9D">
        <w:rPr>
          <w:sz w:val="28"/>
          <w:szCs w:val="28"/>
        </w:rPr>
        <w:t>ям</w:t>
      </w:r>
      <w:r w:rsidR="00405E05">
        <w:rPr>
          <w:sz w:val="28"/>
          <w:szCs w:val="28"/>
        </w:rPr>
        <w:t xml:space="preserve"> </w:t>
      </w:r>
      <w:r w:rsidR="00B97B9D">
        <w:rPr>
          <w:sz w:val="28"/>
          <w:szCs w:val="28"/>
        </w:rPr>
        <w:t xml:space="preserve">Малое Ибряйкино, </w:t>
      </w:r>
      <w:r w:rsidR="000D3577">
        <w:rPr>
          <w:sz w:val="28"/>
          <w:szCs w:val="28"/>
        </w:rPr>
        <w:t>Красные Ключи</w:t>
      </w:r>
      <w:r w:rsidR="00B97B9D">
        <w:rPr>
          <w:sz w:val="28"/>
          <w:szCs w:val="28"/>
        </w:rPr>
        <w:t>, Мочалеевка, Старопохвистнево, Малый Толкай, Новое Мансуркино</w:t>
      </w:r>
      <w:r w:rsidR="000D3577">
        <w:rPr>
          <w:sz w:val="28"/>
          <w:szCs w:val="28"/>
        </w:rPr>
        <w:t>). Н</w:t>
      </w:r>
      <w:r w:rsidR="00FF4C38" w:rsidRPr="003E2FB9">
        <w:rPr>
          <w:sz w:val="28"/>
          <w:szCs w:val="28"/>
        </w:rPr>
        <w:t>арушени</w:t>
      </w:r>
      <w:r w:rsidR="000D3577">
        <w:rPr>
          <w:sz w:val="28"/>
          <w:szCs w:val="28"/>
        </w:rPr>
        <w:t>я</w:t>
      </w:r>
      <w:r w:rsidR="00FF4C38" w:rsidRPr="003E2FB9">
        <w:rPr>
          <w:sz w:val="28"/>
          <w:szCs w:val="28"/>
        </w:rPr>
        <w:t xml:space="preserve"> </w:t>
      </w:r>
      <w:r w:rsidR="000D3577">
        <w:rPr>
          <w:sz w:val="28"/>
          <w:szCs w:val="28"/>
        </w:rPr>
        <w:t xml:space="preserve">выявлены </w:t>
      </w:r>
      <w:r w:rsidR="00FF4C38" w:rsidRPr="003E2FB9">
        <w:rPr>
          <w:sz w:val="28"/>
          <w:szCs w:val="28"/>
        </w:rPr>
        <w:t xml:space="preserve">при </w:t>
      </w:r>
      <w:r w:rsidR="000D3577">
        <w:rPr>
          <w:sz w:val="28"/>
          <w:szCs w:val="28"/>
        </w:rPr>
        <w:t xml:space="preserve">передаче объектов водоснабжения без проведения торгов. </w:t>
      </w:r>
      <w:r w:rsidR="00405E05">
        <w:rPr>
          <w:sz w:val="28"/>
          <w:szCs w:val="28"/>
        </w:rPr>
        <w:t>Нарушения были устранены</w:t>
      </w:r>
      <w:r w:rsidR="00B97B9D">
        <w:rPr>
          <w:sz w:val="28"/>
          <w:szCs w:val="28"/>
        </w:rPr>
        <w:t>, между администрациями поселений и МУПП ЖКХ Похвстневского района заключены договора о безвозмездной передаче в собственность недвижимого имущества (объектов водоснабжения)</w:t>
      </w:r>
      <w:r w:rsidR="00405E05">
        <w:rPr>
          <w:sz w:val="28"/>
          <w:szCs w:val="28"/>
        </w:rPr>
        <w:t xml:space="preserve">, с </w:t>
      </w:r>
      <w:r w:rsidR="00E81C90">
        <w:rPr>
          <w:sz w:val="28"/>
          <w:szCs w:val="28"/>
        </w:rPr>
        <w:t>администрациями</w:t>
      </w:r>
      <w:r w:rsidR="00405E05">
        <w:rPr>
          <w:sz w:val="28"/>
          <w:szCs w:val="28"/>
        </w:rPr>
        <w:t xml:space="preserve"> сельских поселений проведена работа по недопущению подобных нарушений. </w:t>
      </w:r>
    </w:p>
    <w:p w:rsidR="00E11BC6" w:rsidRPr="003E2FB9" w:rsidRDefault="00E11BC6" w:rsidP="00B52BA4">
      <w:pPr>
        <w:pStyle w:val="22"/>
        <w:framePr w:w="9436" w:h="14491" w:hRule="exact" w:wrap="none" w:vAnchor="page" w:hAnchor="page" w:x="1818" w:y="1564"/>
        <w:shd w:val="clear" w:color="auto" w:fill="auto"/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В целях обеспечения функционирования антимонопольного комплаенса 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 на сайте Администрации 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 xml:space="preserve"> в информационно- телекоммуникационной сети Интернет во вкладке «Развитие конкуренции» размещается следующая информация:</w:t>
      </w:r>
    </w:p>
    <w:p w:rsidR="00E11BC6" w:rsidRPr="003E2FB9" w:rsidRDefault="00E11BC6" w:rsidP="00B52BA4">
      <w:pPr>
        <w:pStyle w:val="22"/>
        <w:framePr w:w="9436" w:h="14491" w:hRule="exact" w:wrap="none" w:vAnchor="page" w:hAnchor="page" w:x="1818" w:y="1564"/>
        <w:numPr>
          <w:ilvl w:val="0"/>
          <w:numId w:val="1"/>
        </w:numPr>
        <w:shd w:val="clear" w:color="auto" w:fill="auto"/>
        <w:tabs>
          <w:tab w:val="left" w:pos="750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Положение о создании системы внутреннего обеспечения соответствия требованиям антимонопольного законодательства (антимонопольного комплаенса) 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;</w:t>
      </w:r>
    </w:p>
    <w:p w:rsidR="00E11BC6" w:rsidRPr="0071435C" w:rsidRDefault="00E11BC6" w:rsidP="00B52BA4">
      <w:pPr>
        <w:pStyle w:val="22"/>
        <w:framePr w:w="9436" w:h="14491" w:hRule="exact" w:wrap="none" w:vAnchor="page" w:hAnchor="page" w:x="1818" w:y="1564"/>
        <w:numPr>
          <w:ilvl w:val="0"/>
          <w:numId w:val="1"/>
        </w:numPr>
        <w:shd w:val="clear" w:color="auto" w:fill="auto"/>
        <w:tabs>
          <w:tab w:val="left" w:pos="777"/>
        </w:tabs>
        <w:spacing w:line="307" w:lineRule="exact"/>
        <w:ind w:firstLine="56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карта комплаенс-рисков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="0071435C">
        <w:rPr>
          <w:sz w:val="28"/>
          <w:szCs w:val="28"/>
        </w:rPr>
        <w:t xml:space="preserve"> и </w:t>
      </w:r>
      <w:r w:rsidRPr="0071435C">
        <w:rPr>
          <w:sz w:val="28"/>
          <w:szCs w:val="28"/>
        </w:rPr>
        <w:t xml:space="preserve">план мероприятий («дорожная карта») по снижению комплаенс-рисков в Администрации муниципального района </w:t>
      </w:r>
      <w:r w:rsidR="003E2FB9" w:rsidRPr="0071435C">
        <w:rPr>
          <w:sz w:val="28"/>
          <w:szCs w:val="28"/>
        </w:rPr>
        <w:t>Похвистневский</w:t>
      </w:r>
      <w:r w:rsidRPr="0071435C">
        <w:rPr>
          <w:sz w:val="28"/>
          <w:szCs w:val="28"/>
        </w:rPr>
        <w:t>.</w:t>
      </w:r>
    </w:p>
    <w:p w:rsidR="00E11BC6" w:rsidRPr="003E2FB9" w:rsidRDefault="00E11BC6" w:rsidP="00B52BA4">
      <w:pPr>
        <w:pStyle w:val="22"/>
        <w:framePr w:w="9436" w:h="14491" w:hRule="exact" w:wrap="none" w:vAnchor="page" w:hAnchor="page" w:x="1818" w:y="1564"/>
        <w:shd w:val="clear" w:color="auto" w:fill="auto"/>
        <w:tabs>
          <w:tab w:val="left" w:pos="750"/>
        </w:tabs>
        <w:spacing w:line="307" w:lineRule="exact"/>
        <w:ind w:firstLine="567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В соответствии с Положением об антимонопольном комплаенсе структурными подразделениями Администрации муниципального района </w:t>
      </w:r>
      <w:r w:rsidR="003E2FB9">
        <w:rPr>
          <w:sz w:val="28"/>
          <w:szCs w:val="28"/>
        </w:rPr>
        <w:t>Похвистнев</w:t>
      </w:r>
      <w:r w:rsidR="003E2FB9" w:rsidRPr="003E2FB9">
        <w:rPr>
          <w:sz w:val="28"/>
          <w:szCs w:val="28"/>
        </w:rPr>
        <w:t>ски</w:t>
      </w:r>
      <w:r w:rsidR="003E2FB9">
        <w:rPr>
          <w:sz w:val="28"/>
          <w:szCs w:val="28"/>
        </w:rPr>
        <w:t>й</w:t>
      </w:r>
      <w:r w:rsidRPr="003E2FB9">
        <w:rPr>
          <w:sz w:val="28"/>
          <w:szCs w:val="28"/>
        </w:rPr>
        <w:t>:</w:t>
      </w:r>
    </w:p>
    <w:p w:rsidR="00E11BC6" w:rsidRPr="003E2FB9" w:rsidRDefault="00E11BC6" w:rsidP="00B52BA4">
      <w:pPr>
        <w:pStyle w:val="22"/>
        <w:framePr w:w="9436" w:h="14491" w:hRule="exact" w:wrap="none" w:vAnchor="page" w:hAnchor="page" w:x="1818" w:y="1564"/>
        <w:shd w:val="clear" w:color="auto" w:fill="auto"/>
        <w:spacing w:line="307" w:lineRule="exact"/>
        <w:ind w:firstLine="567"/>
        <w:jc w:val="both"/>
        <w:rPr>
          <w:sz w:val="28"/>
          <w:szCs w:val="28"/>
        </w:rPr>
      </w:pPr>
    </w:p>
    <w:p w:rsidR="0081080B" w:rsidRPr="003E2FB9" w:rsidRDefault="0081080B">
      <w:pPr>
        <w:rPr>
          <w:rFonts w:ascii="Times New Roman" w:hAnsi="Times New Roman" w:cs="Times New Roman"/>
          <w:sz w:val="28"/>
          <w:szCs w:val="28"/>
        </w:rPr>
        <w:sectPr w:rsidR="0081080B" w:rsidRPr="003E2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080B" w:rsidRPr="003E2FB9" w:rsidRDefault="00C8249F">
      <w:pPr>
        <w:pStyle w:val="a7"/>
        <w:framePr w:wrap="none" w:vAnchor="page" w:hAnchor="page" w:x="6265" w:y="1084"/>
        <w:shd w:val="clear" w:color="auto" w:fill="auto"/>
        <w:spacing w:line="220" w:lineRule="exact"/>
        <w:rPr>
          <w:sz w:val="28"/>
          <w:szCs w:val="28"/>
        </w:rPr>
      </w:pPr>
      <w:r w:rsidRPr="003E2FB9">
        <w:rPr>
          <w:sz w:val="28"/>
          <w:szCs w:val="28"/>
        </w:rPr>
        <w:lastRenderedPageBreak/>
        <w:t>5</w:t>
      </w:r>
    </w:p>
    <w:p w:rsidR="00E11BC6" w:rsidRPr="003E2FB9" w:rsidRDefault="0071435C" w:rsidP="0071435C">
      <w:pPr>
        <w:pStyle w:val="22"/>
        <w:shd w:val="clear" w:color="auto" w:fill="auto"/>
        <w:spacing w:line="298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1BC6" w:rsidRPr="003E2FB9">
        <w:rPr>
          <w:sz w:val="28"/>
          <w:szCs w:val="28"/>
        </w:rPr>
        <w:t xml:space="preserve">проведен мониторинг и анализ практики применения антимонопольного законодательства 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="00E11BC6" w:rsidRPr="003E2FB9">
        <w:rPr>
          <w:sz w:val="28"/>
          <w:szCs w:val="28"/>
        </w:rPr>
        <w:t>;</w:t>
      </w:r>
    </w:p>
    <w:p w:rsidR="00E11BC6" w:rsidRPr="003E2FB9" w:rsidRDefault="0071435C" w:rsidP="0071435C">
      <w:pPr>
        <w:pStyle w:val="22"/>
        <w:shd w:val="clear" w:color="auto" w:fill="auto"/>
        <w:tabs>
          <w:tab w:val="left" w:pos="772"/>
        </w:tabs>
        <w:spacing w:line="307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1BC6" w:rsidRPr="003E2FB9">
        <w:rPr>
          <w:sz w:val="28"/>
          <w:szCs w:val="28"/>
        </w:rPr>
        <w:t>разрабатывается план мероприятий («дорожная карта») по снижению рисков нарушения антимонопольного законодате</w:t>
      </w:r>
      <w:r w:rsidR="00693790" w:rsidRPr="003E2FB9">
        <w:rPr>
          <w:sz w:val="28"/>
          <w:szCs w:val="28"/>
        </w:rPr>
        <w:t>льства на 202</w:t>
      </w:r>
      <w:r w:rsidR="00B52BA4">
        <w:rPr>
          <w:sz w:val="28"/>
          <w:szCs w:val="28"/>
        </w:rPr>
        <w:t>3 и 2024</w:t>
      </w:r>
      <w:r w:rsidR="00E11BC6" w:rsidRPr="003E2FB9">
        <w:rPr>
          <w:sz w:val="28"/>
          <w:szCs w:val="28"/>
        </w:rPr>
        <w:t xml:space="preserve"> год.</w:t>
      </w:r>
    </w:p>
    <w:p w:rsidR="00E11BC6" w:rsidRPr="003E2FB9" w:rsidRDefault="00E11BC6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Основными акцентами при разработке мероприятий «дорожных карт» являются:</w:t>
      </w:r>
    </w:p>
    <w:p w:rsidR="00E11BC6" w:rsidRPr="003E2FB9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1BC6" w:rsidRPr="003E2FB9">
        <w:rPr>
          <w:sz w:val="28"/>
          <w:szCs w:val="28"/>
        </w:rPr>
        <w:t>ознакомление муниципальных служащих с требованиями антимонопольного законодательства;</w:t>
      </w:r>
    </w:p>
    <w:p w:rsidR="00E11BC6" w:rsidRPr="003E2FB9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1BC6" w:rsidRPr="003E2FB9">
        <w:rPr>
          <w:sz w:val="28"/>
          <w:szCs w:val="28"/>
        </w:rPr>
        <w:t>систематический мониторинг изменений действующего законодательства и анализ практики применения антимонопольного законодательства;</w:t>
      </w:r>
    </w:p>
    <w:p w:rsidR="00E11BC6" w:rsidRPr="003E2FB9" w:rsidRDefault="00E11BC6" w:rsidP="00693790">
      <w:pPr>
        <w:pStyle w:val="22"/>
        <w:numPr>
          <w:ilvl w:val="0"/>
          <w:numId w:val="1"/>
        </w:numPr>
        <w:shd w:val="clear" w:color="auto" w:fill="auto"/>
        <w:tabs>
          <w:tab w:val="left" w:pos="772"/>
        </w:tabs>
        <w:spacing w:line="307" w:lineRule="exact"/>
        <w:ind w:left="1418" w:right="69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усиление контроля за содержанием проектов нормативных правовых актов</w:t>
      </w:r>
      <w:r w:rsidR="00693790" w:rsidRPr="003E2FB9">
        <w:rPr>
          <w:sz w:val="28"/>
          <w:szCs w:val="28"/>
        </w:rPr>
        <w:t xml:space="preserve">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, проектов соглашений в различных сферах деятельности;</w:t>
      </w:r>
    </w:p>
    <w:p w:rsidR="00E11BC6" w:rsidRPr="003E2FB9" w:rsidRDefault="00E11BC6" w:rsidP="00693790">
      <w:pPr>
        <w:pStyle w:val="22"/>
        <w:numPr>
          <w:ilvl w:val="0"/>
          <w:numId w:val="1"/>
        </w:numPr>
        <w:shd w:val="clear" w:color="auto" w:fill="auto"/>
        <w:tabs>
          <w:tab w:val="left" w:pos="893"/>
        </w:tabs>
        <w:spacing w:line="307" w:lineRule="exact"/>
        <w:ind w:left="1418" w:right="69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повышение уровня квалификации должностных лиц, участие муниципальных служащих в обучающих мероприятиях, дополнительном профессиональном образовании по вопросам соблюдения требований антимонопольного законодательства и функционирования антимонопольного комплаенса;</w:t>
      </w:r>
    </w:p>
    <w:p w:rsidR="00E11BC6" w:rsidRPr="003E2FB9" w:rsidRDefault="00E11BC6" w:rsidP="00C8249F">
      <w:pPr>
        <w:pStyle w:val="22"/>
        <w:numPr>
          <w:ilvl w:val="0"/>
          <w:numId w:val="1"/>
        </w:numPr>
        <w:shd w:val="clear" w:color="auto" w:fill="auto"/>
        <w:tabs>
          <w:tab w:val="left" w:pos="893"/>
        </w:tabs>
        <w:spacing w:line="307" w:lineRule="exact"/>
        <w:ind w:left="1418" w:right="69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>самостоятельное изучение положений Федерального закона от 26.07.2006 №135-Ф3 «О защите конкуренции» и антиконкурентной региональной практики содержащейся в «Черных книгах» ФАС России.</w:t>
      </w:r>
    </w:p>
    <w:p w:rsidR="00E11BC6" w:rsidRPr="003E2FB9" w:rsidRDefault="00E11BC6" w:rsidP="00693790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В соответствии с Положением об антимонопольном комплаенсе, подготовлена информация о достижении ключевых показателей эффективности антимонопольного комплаенса 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:</w:t>
      </w:r>
    </w:p>
    <w:p w:rsidR="00E11BC6" w:rsidRPr="003E2FB9" w:rsidRDefault="00E11BC6" w:rsidP="00C8249F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, в том числе ее отраслевых (функциональн</w:t>
      </w:r>
      <w:r w:rsidR="0032243E" w:rsidRPr="003E2FB9">
        <w:rPr>
          <w:sz w:val="28"/>
          <w:szCs w:val="28"/>
        </w:rPr>
        <w:t>ых) органов, по сравнению с 202</w:t>
      </w:r>
      <w:r w:rsidR="009F6228">
        <w:rPr>
          <w:sz w:val="28"/>
          <w:szCs w:val="28"/>
        </w:rPr>
        <w:t>4</w:t>
      </w:r>
      <w:r w:rsidRPr="003E2FB9">
        <w:rPr>
          <w:sz w:val="28"/>
          <w:szCs w:val="28"/>
        </w:rPr>
        <w:t xml:space="preserve"> годом (КСН):</w:t>
      </w:r>
    </w:p>
    <w:p w:rsidR="00B52BA4" w:rsidRPr="003E2FB9" w:rsidRDefault="00B52BA4" w:rsidP="00B52BA4">
      <w:pPr>
        <w:pStyle w:val="22"/>
        <w:framePr w:wrap="none" w:vAnchor="page" w:hAnchor="page" w:x="2506" w:y="13321"/>
        <w:shd w:val="clear" w:color="auto" w:fill="auto"/>
        <w:spacing w:line="260" w:lineRule="exact"/>
        <w:ind w:left="3320"/>
        <w:rPr>
          <w:sz w:val="28"/>
          <w:szCs w:val="28"/>
        </w:rPr>
      </w:pPr>
      <w:r w:rsidRPr="003E2FB9">
        <w:rPr>
          <w:sz w:val="28"/>
          <w:szCs w:val="28"/>
        </w:rPr>
        <w:t xml:space="preserve">КС Н=КНп г/КНо п= </w:t>
      </w:r>
      <w:r>
        <w:rPr>
          <w:sz w:val="28"/>
          <w:szCs w:val="28"/>
        </w:rPr>
        <w:t>0</w:t>
      </w:r>
      <w:r w:rsidRPr="003E2FB9">
        <w:rPr>
          <w:sz w:val="28"/>
          <w:szCs w:val="28"/>
        </w:rPr>
        <w:t>/</w:t>
      </w:r>
      <w:r>
        <w:rPr>
          <w:sz w:val="28"/>
          <w:szCs w:val="28"/>
        </w:rPr>
        <w:t>0</w:t>
      </w:r>
      <w:r w:rsidRPr="003E2FB9">
        <w:rPr>
          <w:sz w:val="28"/>
          <w:szCs w:val="28"/>
        </w:rPr>
        <w:t>=</w:t>
      </w:r>
      <w:r>
        <w:rPr>
          <w:sz w:val="28"/>
          <w:szCs w:val="28"/>
        </w:rPr>
        <w:t>0</w:t>
      </w:r>
      <w:r w:rsidRPr="003E2FB9">
        <w:rPr>
          <w:sz w:val="28"/>
          <w:szCs w:val="28"/>
        </w:rPr>
        <w:t>,</w:t>
      </w:r>
    </w:p>
    <w:p w:rsidR="00693790" w:rsidRPr="003E2FB9" w:rsidRDefault="00693790" w:rsidP="00E11BC6">
      <w:pPr>
        <w:pStyle w:val="22"/>
        <w:shd w:val="clear" w:color="auto" w:fill="auto"/>
        <w:spacing w:line="307" w:lineRule="exact"/>
        <w:ind w:firstLine="580"/>
        <w:jc w:val="both"/>
        <w:rPr>
          <w:sz w:val="28"/>
          <w:szCs w:val="28"/>
        </w:rPr>
      </w:pPr>
    </w:p>
    <w:p w:rsidR="0081080B" w:rsidRPr="003E2FB9" w:rsidRDefault="0081080B">
      <w:pPr>
        <w:rPr>
          <w:rFonts w:ascii="Times New Roman" w:hAnsi="Times New Roman" w:cs="Times New Roman"/>
          <w:sz w:val="28"/>
          <w:szCs w:val="28"/>
        </w:rPr>
      </w:pPr>
    </w:p>
    <w:p w:rsidR="00693790" w:rsidRPr="00F56AD1" w:rsidRDefault="00693790" w:rsidP="00B52BA4">
      <w:pPr>
        <w:pStyle w:val="22"/>
        <w:framePr w:w="9061" w:h="3166" w:hRule="exact" w:wrap="none" w:vAnchor="page" w:hAnchor="page" w:x="1681" w:y="13689"/>
        <w:shd w:val="clear" w:color="auto" w:fill="auto"/>
        <w:rPr>
          <w:sz w:val="24"/>
          <w:szCs w:val="24"/>
        </w:rPr>
      </w:pPr>
      <w:r w:rsidRPr="00F56AD1">
        <w:rPr>
          <w:sz w:val="24"/>
          <w:szCs w:val="24"/>
        </w:rPr>
        <w:t>где:</w:t>
      </w:r>
    </w:p>
    <w:p w:rsidR="00693790" w:rsidRPr="00F56AD1" w:rsidRDefault="00693790" w:rsidP="00B52BA4">
      <w:pPr>
        <w:pStyle w:val="22"/>
        <w:framePr w:w="9061" w:h="3166" w:hRule="exact" w:wrap="none" w:vAnchor="page" w:hAnchor="page" w:x="1681" w:y="13689"/>
        <w:shd w:val="clear" w:color="auto" w:fill="auto"/>
        <w:rPr>
          <w:sz w:val="24"/>
          <w:szCs w:val="24"/>
        </w:rPr>
      </w:pPr>
      <w:r w:rsidRPr="00F56AD1">
        <w:rPr>
          <w:sz w:val="24"/>
          <w:szCs w:val="24"/>
        </w:rPr>
        <w:t>КНпг - количество нарушений антимонопольного законодательства со стороны Администр</w:t>
      </w:r>
      <w:r w:rsidR="0032243E" w:rsidRPr="00F56AD1">
        <w:rPr>
          <w:sz w:val="24"/>
          <w:szCs w:val="24"/>
        </w:rPr>
        <w:t xml:space="preserve">ации муниципального района </w:t>
      </w:r>
      <w:r w:rsidR="0071435C" w:rsidRPr="00F56AD1">
        <w:rPr>
          <w:sz w:val="24"/>
          <w:szCs w:val="24"/>
        </w:rPr>
        <w:t>Похвистнев</w:t>
      </w:r>
      <w:r w:rsidR="0032243E" w:rsidRPr="00F56AD1">
        <w:rPr>
          <w:sz w:val="24"/>
          <w:szCs w:val="24"/>
        </w:rPr>
        <w:t>ский</w:t>
      </w:r>
      <w:r w:rsidRPr="00F56AD1">
        <w:rPr>
          <w:sz w:val="24"/>
          <w:szCs w:val="24"/>
        </w:rPr>
        <w:t xml:space="preserve"> за предыдущий год; КНоп - количество нарушений антимонопольного законодательства со стороны Администр</w:t>
      </w:r>
      <w:r w:rsidR="0032243E" w:rsidRPr="00F56AD1">
        <w:rPr>
          <w:sz w:val="24"/>
          <w:szCs w:val="24"/>
        </w:rPr>
        <w:t xml:space="preserve">ации муниципального района </w:t>
      </w:r>
      <w:r w:rsidR="0071435C" w:rsidRPr="00F56AD1">
        <w:rPr>
          <w:sz w:val="24"/>
          <w:szCs w:val="24"/>
        </w:rPr>
        <w:t>Похвистнев</w:t>
      </w:r>
      <w:r w:rsidR="0032243E" w:rsidRPr="00F56AD1">
        <w:rPr>
          <w:sz w:val="24"/>
          <w:szCs w:val="24"/>
        </w:rPr>
        <w:t>ский</w:t>
      </w:r>
      <w:r w:rsidRPr="00F56AD1">
        <w:rPr>
          <w:sz w:val="24"/>
          <w:szCs w:val="24"/>
        </w:rPr>
        <w:t xml:space="preserve"> в отчетном периоде.</w:t>
      </w:r>
    </w:p>
    <w:p w:rsidR="00693790" w:rsidRPr="00F56AD1" w:rsidRDefault="00693790" w:rsidP="00B52BA4">
      <w:pPr>
        <w:pStyle w:val="22"/>
        <w:framePr w:w="9061" w:h="3166" w:hRule="exact" w:wrap="none" w:vAnchor="page" w:hAnchor="page" w:x="1681" w:y="13689"/>
        <w:shd w:val="clear" w:color="auto" w:fill="auto"/>
        <w:ind w:firstLine="580"/>
        <w:jc w:val="both"/>
        <w:rPr>
          <w:color w:val="auto"/>
          <w:sz w:val="24"/>
          <w:szCs w:val="24"/>
        </w:rPr>
      </w:pPr>
      <w:r w:rsidRPr="00F56AD1">
        <w:rPr>
          <w:color w:val="auto"/>
          <w:sz w:val="24"/>
          <w:szCs w:val="24"/>
        </w:rPr>
        <w:t>Значени</w:t>
      </w:r>
      <w:r w:rsidR="0032243E" w:rsidRPr="00F56AD1">
        <w:rPr>
          <w:color w:val="auto"/>
          <w:sz w:val="24"/>
          <w:szCs w:val="24"/>
        </w:rPr>
        <w:t>е данного показателя на уровне 0</w:t>
      </w:r>
      <w:r w:rsidRPr="00F56AD1">
        <w:rPr>
          <w:color w:val="auto"/>
          <w:sz w:val="24"/>
          <w:szCs w:val="24"/>
        </w:rPr>
        <w:t>, характеризуется стабильностью в выявлении нарушений антимоно</w:t>
      </w:r>
      <w:r w:rsidR="0032243E" w:rsidRPr="00F56AD1">
        <w:rPr>
          <w:color w:val="auto"/>
          <w:sz w:val="24"/>
          <w:szCs w:val="24"/>
        </w:rPr>
        <w:t>польного законодательства в 202</w:t>
      </w:r>
      <w:r w:rsidR="009F6228">
        <w:rPr>
          <w:color w:val="auto"/>
          <w:sz w:val="24"/>
          <w:szCs w:val="24"/>
        </w:rPr>
        <w:t>5</w:t>
      </w:r>
      <w:r w:rsidRPr="00F56AD1">
        <w:rPr>
          <w:color w:val="auto"/>
          <w:sz w:val="24"/>
          <w:szCs w:val="24"/>
        </w:rPr>
        <w:t xml:space="preserve"> году и указывает на необходимость усиления контроля при разработке</w:t>
      </w:r>
    </w:p>
    <w:p w:rsidR="00693790" w:rsidRPr="003E2FB9" w:rsidRDefault="00693790">
      <w:pPr>
        <w:rPr>
          <w:rFonts w:ascii="Times New Roman" w:hAnsi="Times New Roman" w:cs="Times New Roman"/>
          <w:sz w:val="28"/>
          <w:szCs w:val="28"/>
        </w:rPr>
        <w:sectPr w:rsidR="00693790" w:rsidRPr="003E2FB9" w:rsidSect="00693790">
          <w:pgSz w:w="11900" w:h="16840"/>
          <w:pgMar w:top="1418" w:right="360" w:bottom="360" w:left="360" w:header="0" w:footer="3" w:gutter="0"/>
          <w:cols w:space="720"/>
          <w:noEndnote/>
          <w:docGrid w:linePitch="360"/>
        </w:sectPr>
      </w:pPr>
    </w:p>
    <w:p w:rsidR="0081080B" w:rsidRPr="003E2FB9" w:rsidRDefault="00C8249F">
      <w:pPr>
        <w:pStyle w:val="a7"/>
        <w:framePr w:wrap="none" w:vAnchor="page" w:hAnchor="page" w:x="6258" w:y="1017"/>
        <w:shd w:val="clear" w:color="auto" w:fill="auto"/>
        <w:spacing w:line="220" w:lineRule="exact"/>
        <w:rPr>
          <w:sz w:val="28"/>
          <w:szCs w:val="28"/>
        </w:rPr>
      </w:pPr>
      <w:r w:rsidRPr="003E2FB9">
        <w:rPr>
          <w:sz w:val="28"/>
          <w:szCs w:val="28"/>
        </w:rPr>
        <w:lastRenderedPageBreak/>
        <w:t>6</w:t>
      </w:r>
    </w:p>
    <w:p w:rsidR="00161953" w:rsidRPr="003E2FB9" w:rsidRDefault="00F56AD1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61953" w:rsidRPr="003E2FB9">
        <w:rPr>
          <w:sz w:val="28"/>
          <w:szCs w:val="28"/>
        </w:rPr>
        <w:t xml:space="preserve">еобходимо отметить, что система антимонопольного комплаенса в </w:t>
      </w:r>
      <w:r w:rsidR="00B52BA4">
        <w:rPr>
          <w:sz w:val="28"/>
          <w:szCs w:val="28"/>
        </w:rPr>
        <w:t xml:space="preserve"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 </w:t>
      </w:r>
      <w:r w:rsidR="00161953" w:rsidRPr="003E2FB9">
        <w:rPr>
          <w:sz w:val="28"/>
          <w:szCs w:val="28"/>
        </w:rPr>
        <w:t>будет направлена на совершенствование работы в целях соблюдения законодательства о защите конкуренции.</w:t>
      </w:r>
    </w:p>
    <w:p w:rsidR="00161953" w:rsidRPr="003E2FB9" w:rsidRDefault="00161953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  <w:r w:rsidRPr="003E2FB9">
        <w:rPr>
          <w:sz w:val="28"/>
          <w:szCs w:val="28"/>
        </w:rPr>
        <w:t xml:space="preserve">Меры, направленные на профилактику нарушений антимонопольного законодательства, а именно анализ правоприменительной практики в каждом структурном подразделении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органов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 xml:space="preserve">, усиление внутреннего контроля при подготовке проектов нормативных правовых актов </w:t>
      </w:r>
      <w:r w:rsidR="00B52BA4">
        <w:rPr>
          <w:sz w:val="28"/>
          <w:szCs w:val="28"/>
        </w:rPr>
        <w:t>Администрации муниципального района Похвистневский Самарской области и органах местного самоуправления сельских поселений муниципального района Похвистневский Самарской области</w:t>
      </w:r>
      <w:r w:rsidRPr="003E2FB9">
        <w:rPr>
          <w:sz w:val="28"/>
          <w:szCs w:val="28"/>
        </w:rPr>
        <w:t>, ежегодное консультирование и обучение муниципальных служащих по вопросам, связанным с соблюдением антимонопольного законодательства и антимонопольного комплаенса, позволят свести к минимуму комплаенс- риски и нарушения, фиксируемые антимонопольном органом.</w:t>
      </w:r>
    </w:p>
    <w:p w:rsidR="00161953" w:rsidRDefault="00161953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F56AD1" w:rsidRDefault="00F56AD1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F56AD1" w:rsidRDefault="00F56AD1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F56AD1" w:rsidRDefault="00F56AD1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F56AD1" w:rsidRDefault="00F56AD1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260" w:lineRule="exact"/>
        <w:ind w:left="1418"/>
        <w:jc w:val="both"/>
        <w:rPr>
          <w:rStyle w:val="26"/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</w:p>
    <w:p w:rsidR="00C83BD2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F6228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района </w:t>
      </w:r>
    </w:p>
    <w:p w:rsidR="00C83BD2" w:rsidRPr="003E2FB9" w:rsidRDefault="00C83BD2" w:rsidP="00C83BD2">
      <w:pPr>
        <w:pStyle w:val="22"/>
        <w:shd w:val="clear" w:color="auto" w:fill="auto"/>
        <w:spacing w:line="307" w:lineRule="exact"/>
        <w:ind w:left="1418" w:righ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Похвистневский                                                                      </w:t>
      </w:r>
      <w:r w:rsidR="007143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F6228">
        <w:rPr>
          <w:sz w:val="28"/>
          <w:szCs w:val="28"/>
        </w:rPr>
        <w:t>А.В. Шахвалов</w:t>
      </w:r>
    </w:p>
    <w:p w:rsidR="00161953" w:rsidRPr="003E2FB9" w:rsidRDefault="00161953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</w:p>
    <w:p w:rsidR="00161953" w:rsidRPr="003E2FB9" w:rsidRDefault="00161953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</w:p>
    <w:p w:rsidR="00161953" w:rsidRPr="003E2FB9" w:rsidRDefault="00161953" w:rsidP="00161953">
      <w:pPr>
        <w:pStyle w:val="22"/>
        <w:shd w:val="clear" w:color="auto" w:fill="auto"/>
        <w:spacing w:line="307" w:lineRule="exact"/>
        <w:ind w:left="1418" w:right="690" w:firstLine="580"/>
        <w:jc w:val="both"/>
        <w:rPr>
          <w:sz w:val="28"/>
          <w:szCs w:val="28"/>
        </w:rPr>
      </w:pPr>
    </w:p>
    <w:sectPr w:rsidR="00161953" w:rsidRPr="003E2FB9" w:rsidSect="003E2FB9">
      <w:pgSz w:w="11900" w:h="16840"/>
      <w:pgMar w:top="1418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2C" w:rsidRDefault="00EA162C">
      <w:r>
        <w:separator/>
      </w:r>
    </w:p>
  </w:endnote>
  <w:endnote w:type="continuationSeparator" w:id="0">
    <w:p w:rsidR="00EA162C" w:rsidRDefault="00EA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2C" w:rsidRDefault="00EA162C"/>
  </w:footnote>
  <w:footnote w:type="continuationSeparator" w:id="0">
    <w:p w:rsidR="00EA162C" w:rsidRDefault="00EA16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1648E"/>
    <w:multiLevelType w:val="multilevel"/>
    <w:tmpl w:val="C79AF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080B"/>
    <w:rsid w:val="000D3577"/>
    <w:rsid w:val="00122F40"/>
    <w:rsid w:val="00161953"/>
    <w:rsid w:val="00183681"/>
    <w:rsid w:val="001A08FE"/>
    <w:rsid w:val="001F0E9F"/>
    <w:rsid w:val="0024102B"/>
    <w:rsid w:val="0026574F"/>
    <w:rsid w:val="0032243E"/>
    <w:rsid w:val="003279BD"/>
    <w:rsid w:val="0034590C"/>
    <w:rsid w:val="003E2FB9"/>
    <w:rsid w:val="00405E05"/>
    <w:rsid w:val="00484687"/>
    <w:rsid w:val="004B585A"/>
    <w:rsid w:val="00530EAD"/>
    <w:rsid w:val="00693790"/>
    <w:rsid w:val="006F4539"/>
    <w:rsid w:val="0071435C"/>
    <w:rsid w:val="00717B9F"/>
    <w:rsid w:val="0081080B"/>
    <w:rsid w:val="00827383"/>
    <w:rsid w:val="00833D49"/>
    <w:rsid w:val="008E25BE"/>
    <w:rsid w:val="00934512"/>
    <w:rsid w:val="009F6228"/>
    <w:rsid w:val="009F7390"/>
    <w:rsid w:val="00A1111B"/>
    <w:rsid w:val="00AF5A5B"/>
    <w:rsid w:val="00B52BA4"/>
    <w:rsid w:val="00B52C7D"/>
    <w:rsid w:val="00B97B9D"/>
    <w:rsid w:val="00BE44FE"/>
    <w:rsid w:val="00C705EF"/>
    <w:rsid w:val="00C8249F"/>
    <w:rsid w:val="00C83BD2"/>
    <w:rsid w:val="00CB585D"/>
    <w:rsid w:val="00D42658"/>
    <w:rsid w:val="00D87E17"/>
    <w:rsid w:val="00D909E1"/>
    <w:rsid w:val="00DB1F2C"/>
    <w:rsid w:val="00E11BC6"/>
    <w:rsid w:val="00E13E82"/>
    <w:rsid w:val="00E20908"/>
    <w:rsid w:val="00E33477"/>
    <w:rsid w:val="00E72822"/>
    <w:rsid w:val="00E81C90"/>
    <w:rsid w:val="00EA162C"/>
    <w:rsid w:val="00F25BD6"/>
    <w:rsid w:val="00F26C22"/>
    <w:rsid w:val="00F56AD1"/>
    <w:rsid w:val="00F6187E"/>
    <w:rsid w:val="00F7041D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680B"/>
  <w15:docId w15:val="{9F82FC21-567F-4A97-9A47-E61C42F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70"/>
      <w:szCs w:val="7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36"/>
      <w:szCs w:val="36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Medium15pt">
    <w:name w:val="Основной текст (2) + Franklin Gothic Medium;15 pt"/>
    <w:basedOn w:val="21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95pt-1pt">
    <w:name w:val="Основной текст (2) + 9;5 pt;Полужирный;Интервал -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5pt2pt">
    <w:name w:val="Основной текст (2) + 35 pt;Курсив;Интервал 2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70"/>
      <w:szCs w:val="7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95pt">
    <w:name w:val="Основной текст (4) + 9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50"/>
      <w:sz w:val="70"/>
      <w:szCs w:val="7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480" w:line="0" w:lineRule="atLeast"/>
      <w:outlineLvl w:val="0"/>
    </w:pPr>
    <w:rPr>
      <w:rFonts w:ascii="Corbel" w:eastAsia="Corbel" w:hAnsi="Corbel" w:cs="Corbel"/>
      <w:i/>
      <w:iCs/>
      <w:sz w:val="36"/>
      <w:szCs w:val="36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40" w:line="235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Начальник отдела</cp:lastModifiedBy>
  <cp:revision>29</cp:revision>
  <dcterms:created xsi:type="dcterms:W3CDTF">2022-02-21T09:49:00Z</dcterms:created>
  <dcterms:modified xsi:type="dcterms:W3CDTF">2026-02-10T11:14:00Z</dcterms:modified>
</cp:coreProperties>
</file>