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035"/>
        <w:gridCol w:w="3216"/>
      </w:tblGrid>
      <w:tr w:rsidR="0047513A">
        <w:trPr>
          <w:trHeight w:val="7710"/>
        </w:trPr>
        <w:tc>
          <w:tcPr>
            <w:tcW w:w="5395" w:type="dxa"/>
          </w:tcPr>
          <w:tbl>
            <w:tblPr>
              <w:tblW w:w="4841" w:type="dxa"/>
              <w:tblInd w:w="291" w:type="dxa"/>
              <w:tblLook w:val="04A0" w:firstRow="1" w:lastRow="0" w:firstColumn="1" w:lastColumn="0" w:noHBand="0" w:noVBand="1"/>
            </w:tblPr>
            <w:tblGrid>
              <w:gridCol w:w="4841"/>
            </w:tblGrid>
            <w:tr w:rsidR="0047513A">
              <w:trPr>
                <w:trHeight w:val="551"/>
              </w:trPr>
              <w:tc>
                <w:tcPr>
                  <w:tcW w:w="4841" w:type="dxa"/>
                  <w:vMerge w:val="restart"/>
                </w:tcPr>
                <w:p w:rsidR="0047513A" w:rsidRDefault="000B62BD">
                  <w:pPr>
                    <w:ind w:right="-90"/>
                    <w:jc w:val="center"/>
                    <w:rPr>
                      <w:sz w:val="24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1312" behindDoc="1" locked="0" layoutInCell="1" allowOverlap="1">
                        <wp:simplePos x="0" y="0"/>
                        <wp:positionH relativeFrom="column">
                          <wp:posOffset>1148715</wp:posOffset>
                        </wp:positionH>
                        <wp:positionV relativeFrom="paragraph">
                          <wp:posOffset>22860</wp:posOffset>
                        </wp:positionV>
                        <wp:extent cx="413385" cy="596265"/>
                        <wp:effectExtent l="0" t="0" r="5715" b="0"/>
                        <wp:wrapTight wrapText="bothSides">
                          <wp:wrapPolygon edited="0">
                            <wp:start x="0" y="0"/>
                            <wp:lineTo x="0" y="20703"/>
                            <wp:lineTo x="20903" y="20703"/>
                            <wp:lineTo x="20903" y="0"/>
                            <wp:lineTo x="0" y="0"/>
                          </wp:wrapPolygon>
                        </wp:wrapTight>
                        <wp:docPr id="2" name="Рисунок 1" descr="Герб р-н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1" descr="Герб р-н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13385" cy="59626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sz w:val="24"/>
                    </w:rPr>
                    <w:t xml:space="preserve">                     </w:t>
                  </w:r>
                  <w:r>
                    <w:rPr>
                      <w:rFonts w:ascii="Arial Black" w:hAnsi="Arial Black"/>
                      <w:b/>
                      <w:spacing w:val="40"/>
                      <w:szCs w:val="28"/>
                    </w:rPr>
                    <w:t xml:space="preserve">АДМИНИСТРАЦИЯ </w:t>
                  </w:r>
                </w:p>
                <w:p w:rsidR="0047513A" w:rsidRDefault="000B62BD">
                  <w:pPr>
                    <w:shd w:val="clear" w:color="auto" w:fill="FFFFFF"/>
                    <w:spacing w:before="194" w:line="293" w:lineRule="exact"/>
                    <w:jc w:val="center"/>
                    <w:rPr>
                      <w:rFonts w:ascii="Arial Narrow" w:hAnsi="Arial Narrow"/>
                      <w:sz w:val="24"/>
                    </w:rPr>
                  </w:pP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муниципального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>района</w:t>
                  </w:r>
                  <w:r>
                    <w:rPr>
                      <w:rFonts w:ascii="Arial Narrow" w:hAnsi="Arial Narrow"/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pacing w:val="-5"/>
                      <w:sz w:val="24"/>
                    </w:rPr>
                    <w:t xml:space="preserve">Похвистневский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Самарской</w:t>
                  </w:r>
                  <w:r>
                    <w:rPr>
                      <w:rFonts w:ascii="Arial Narrow" w:hAnsi="Arial Narrow"/>
                      <w:b/>
                      <w:sz w:val="24"/>
                    </w:rPr>
                    <w:t xml:space="preserve"> </w:t>
                  </w:r>
                  <w:r>
                    <w:rPr>
                      <w:rFonts w:ascii="Arial Narrow" w:hAnsi="Arial Narrow" w:cs="Times New Roman"/>
                      <w:b/>
                      <w:sz w:val="24"/>
                    </w:rPr>
                    <w:t>области</w:t>
                  </w:r>
                </w:p>
                <w:p w:rsidR="0047513A" w:rsidRDefault="000B62BD">
                  <w:pPr>
                    <w:shd w:val="clear" w:color="auto" w:fill="FFFFFF"/>
                    <w:spacing w:before="278"/>
                    <w:jc w:val="center"/>
                    <w:rPr>
                      <w:spacing w:val="20"/>
                    </w:rPr>
                  </w:pPr>
                  <w:r>
                    <w:rPr>
                      <w:rFonts w:cs="Times New Roman"/>
                      <w:b/>
                      <w:spacing w:val="20"/>
                      <w:sz w:val="32"/>
                      <w:szCs w:val="32"/>
                    </w:rPr>
                    <w:t>ПОСТАНОВЛЕНИЕ</w:t>
                  </w:r>
                </w:p>
                <w:p w:rsidR="0047513A" w:rsidRDefault="00D22187" w:rsidP="00D22187">
                  <w:pPr>
                    <w:shd w:val="clear" w:color="auto" w:fill="FFFFFF"/>
                    <w:tabs>
                      <w:tab w:val="left" w:leader="underscore" w:pos="1925"/>
                      <w:tab w:val="left" w:leader="underscore" w:pos="4147"/>
                    </w:tabs>
                    <w:spacing w:before="281"/>
                    <w:ind w:left="180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                   </w:t>
                  </w:r>
                  <w:bookmarkStart w:id="0" w:name="_GoBack"/>
                  <w:bookmarkEnd w:id="0"/>
                  <w:r>
                    <w:rPr>
                      <w:sz w:val="24"/>
                    </w:rPr>
                    <w:t xml:space="preserve">23.01.2026 </w:t>
                  </w:r>
                  <w:r w:rsidR="000B62BD">
                    <w:rPr>
                      <w:sz w:val="24"/>
                    </w:rPr>
                    <w:t xml:space="preserve">№ </w:t>
                  </w:r>
                  <w:r>
                    <w:rPr>
                      <w:sz w:val="24"/>
                    </w:rPr>
                    <w:t>50</w:t>
                  </w:r>
                </w:p>
                <w:p w:rsidR="0047513A" w:rsidRDefault="000B62BD">
                  <w:pPr>
                    <w:shd w:val="clear" w:color="auto" w:fill="FFFFFF"/>
                    <w:spacing w:before="252"/>
                  </w:pPr>
                  <w:r>
                    <w:rPr>
                      <w:rFonts w:cs="Times New Roman"/>
                      <w:spacing w:val="-3"/>
                    </w:rPr>
                    <w:t xml:space="preserve">                    г</w:t>
                  </w:r>
                  <w:r>
                    <w:rPr>
                      <w:spacing w:val="-3"/>
                    </w:rPr>
                    <w:t xml:space="preserve">. </w:t>
                  </w:r>
                  <w:r>
                    <w:rPr>
                      <w:rFonts w:cs="Times New Roman"/>
                      <w:spacing w:val="-3"/>
                    </w:rPr>
                    <w:t>Похвистнево</w:t>
                  </w:r>
                </w:p>
                <w:p w:rsidR="0047513A" w:rsidRDefault="000B62BD">
                  <w:pPr>
                    <w:ind w:right="-1"/>
                    <w:rPr>
                      <w:sz w:val="24"/>
                    </w:rPr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2564765</wp:posOffset>
                            </wp:positionH>
                            <wp:positionV relativeFrom="paragraph">
                              <wp:posOffset>236220</wp:posOffset>
                            </wp:positionV>
                            <wp:extent cx="110490" cy="111125"/>
                            <wp:effectExtent l="0" t="0" r="3810" b="3175"/>
                            <wp:wrapNone/>
                            <wp:docPr id="8" name="Группа 8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110490" cy="111125"/>
                                      <a:chOff x="3668" y="5641"/>
                                      <a:chExt cx="174" cy="175"/>
                                    </a:xfrm>
                                  </wpg:grpSpPr>
                                  <wps:wsp>
                                    <wps:cNvPr id="9" name="AutoShape 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842" y="5649"/>
                                        <a:ext cx="0" cy="167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  <wps:wsp>
                                    <wps:cNvPr id="10" name="AutoShap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668" y="5641"/>
                                        <a:ext cx="174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noFill/>
                                      <a:ln w="7620">
                                        <a:solidFill>
                                          <a:srgbClr val="000000"/>
                                        </a:solidFill>
                                        <a:round/>
                                      </a:ln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group w14:anchorId="525FAB6F" id="Группа 8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">
                            <v:shapetype id="_x0000_t32" coordsize="21600,21600" o:spt="32" o:oned="t" path="m,l21600,21600e" filled="f">
                              <v:path arrowok="t" fillok="f" o:connecttype="none"/>
                              <o:lock v:ext="edit" shapetype="t"/>
                            </v:shapetype>
      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          </v:group>
                        </w:pict>
                      </mc:Fallback>
                    </mc:AlternateContent>
                  </w:r>
                </w:p>
              </w:tc>
            </w:tr>
            <w:tr w:rsidR="0047513A">
              <w:trPr>
                <w:trHeight w:val="570"/>
              </w:trPr>
              <w:tc>
                <w:tcPr>
                  <w:tcW w:w="4841" w:type="dxa"/>
                  <w:vMerge/>
                </w:tcPr>
                <w:p w:rsidR="0047513A" w:rsidRDefault="0047513A">
                  <w:pPr>
                    <w:ind w:right="-90"/>
                    <w:jc w:val="center"/>
                  </w:pPr>
                </w:p>
              </w:tc>
            </w:tr>
            <w:tr w:rsidR="0047513A">
              <w:trPr>
                <w:trHeight w:val="2932"/>
              </w:trPr>
              <w:tc>
                <w:tcPr>
                  <w:tcW w:w="4841" w:type="dxa"/>
                  <w:vMerge/>
                  <w:vAlign w:val="center"/>
                </w:tcPr>
                <w:p w:rsidR="0047513A" w:rsidRDefault="0047513A">
                  <w:pPr>
                    <w:rPr>
                      <w:sz w:val="24"/>
                    </w:rPr>
                  </w:pPr>
                </w:p>
              </w:tc>
            </w:tr>
          </w:tbl>
          <w:p w:rsidR="0047513A" w:rsidRDefault="000B62BD">
            <w:pPr>
              <w:rPr>
                <w:rFonts w:cs="Times New Roman"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83820</wp:posOffset>
                      </wp:positionV>
                      <wp:extent cx="110490" cy="111125"/>
                      <wp:effectExtent l="0" t="0" r="3810" b="3175"/>
                      <wp:wrapNone/>
                      <wp:docPr id="11" name="Группа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12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90400" id="Группа 11" o:spid="_x0000_s1026" style="position:absolute;margin-left:.5pt;margin-top:6.6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"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rFonts w:cs="Times New Roman"/>
                <w:sz w:val="24"/>
              </w:rPr>
              <w:t xml:space="preserve">                                  </w:t>
            </w:r>
          </w:p>
          <w:p w:rsidR="0047513A" w:rsidRDefault="000B62BD">
            <w:pPr>
              <w:jc w:val="both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О внесении изменений в муниципальную </w:t>
            </w:r>
            <w:r>
              <w:rPr>
                <w:rFonts w:cs="Times New Roman"/>
                <w:sz w:val="24"/>
              </w:rPr>
              <w:t>программу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 технического обеспеч</w:t>
            </w:r>
            <w:r>
              <w:rPr>
                <w:rFonts w:cs="Times New Roman"/>
                <w:sz w:val="24"/>
              </w:rPr>
              <w:t>ения» муниципального района Похвистневский Самарской области на 2024-2028 годы»</w:t>
            </w:r>
          </w:p>
          <w:p w:rsidR="0047513A" w:rsidRDefault="0047513A"/>
        </w:tc>
        <w:tc>
          <w:tcPr>
            <w:tcW w:w="1035" w:type="dxa"/>
          </w:tcPr>
          <w:p w:rsidR="0047513A" w:rsidRDefault="0047513A"/>
        </w:tc>
        <w:tc>
          <w:tcPr>
            <w:tcW w:w="3216" w:type="dxa"/>
          </w:tcPr>
          <w:p w:rsidR="0047513A" w:rsidRDefault="0047513A">
            <w:pPr>
              <w:jc w:val="right"/>
            </w:pPr>
          </w:p>
        </w:tc>
      </w:tr>
    </w:tbl>
    <w:p w:rsidR="0047513A" w:rsidRDefault="0047513A"/>
    <w:p w:rsidR="0047513A" w:rsidRDefault="000B62BD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соответствии со статьей 179 Бюджетного кодекса Российской Федерации, Постановлением Администрации муниципального района Похвистневский Самарской области от 19.03.2019 № </w:t>
      </w:r>
      <w:r>
        <w:rPr>
          <w:rFonts w:cs="Times New Roman"/>
          <w:szCs w:val="28"/>
        </w:rPr>
        <w:t>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решением Собрания представителей муниципального района Похвистневский от 29.12.2025 № 20 «О внесении и</w:t>
      </w:r>
      <w:r>
        <w:rPr>
          <w:rFonts w:cs="Times New Roman"/>
          <w:szCs w:val="28"/>
        </w:rPr>
        <w:t xml:space="preserve">зменений в Решение Собрания представителей  муниципального района Похвистневский « О бюджете муниципального района Похвистневский Самарской области на 2025 и на плановый период 2026 и 2027 годов» руководствуясь Уставом муниципального района Похвистневский </w:t>
      </w:r>
      <w:r>
        <w:rPr>
          <w:rFonts w:cs="Times New Roman"/>
          <w:szCs w:val="28"/>
        </w:rPr>
        <w:t>Самарской области, Администрация муниципального района Похвистневский Самарской области</w:t>
      </w:r>
    </w:p>
    <w:p w:rsidR="0047513A" w:rsidRDefault="0047513A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</w:p>
    <w:p w:rsidR="0047513A" w:rsidRDefault="0047513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47513A" w:rsidRDefault="000B62BD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П О С Т А Н О В Л Я Е Т:</w:t>
      </w:r>
    </w:p>
    <w:p w:rsidR="0047513A" w:rsidRDefault="0047513A">
      <w:pPr>
        <w:widowControl w:val="0"/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47513A" w:rsidRDefault="000B62BD">
      <w:pPr>
        <w:pStyle w:val="a6"/>
        <w:numPr>
          <w:ilvl w:val="0"/>
          <w:numId w:val="1"/>
        </w:numPr>
        <w:ind w:left="0" w:firstLine="82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Внести изменения в муниципальную программу «Материально-техническое обеспечение деятельности муниципальных и государственных общеобразовател</w:t>
      </w:r>
      <w:r>
        <w:rPr>
          <w:rFonts w:cs="Times New Roman"/>
          <w:szCs w:val="28"/>
        </w:rPr>
        <w:t xml:space="preserve">ьных учреждений муниципального района Похвистневский Самарской области Муниципального бюджетного учреждения «Служба </w:t>
      </w:r>
      <w:r>
        <w:rPr>
          <w:rFonts w:cs="Times New Roman"/>
          <w:szCs w:val="28"/>
        </w:rPr>
        <w:lastRenderedPageBreak/>
        <w:t>материально - технического обеспечения» муниципального района Похвистневский Самарской области на 2024-2028 годы» утвержденную Постановление</w:t>
      </w:r>
      <w:r>
        <w:rPr>
          <w:rFonts w:cs="Times New Roman"/>
          <w:szCs w:val="28"/>
        </w:rPr>
        <w:t>м Администрации муниципального района Похвистневский   Самарской области № 573 от 23.08.2023 (с изменениями от 29.12.2023 № 935, от 17.10.2024 №717, от 25.02.2025 №165) следующие изменения:</w:t>
      </w:r>
    </w:p>
    <w:p w:rsidR="0047513A" w:rsidRDefault="000B62B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в паспорте Муниципальной программы «Материально-техническое обес</w:t>
      </w:r>
      <w:r>
        <w:rPr>
          <w:rFonts w:cs="Times New Roman"/>
          <w:szCs w:val="28"/>
        </w:rPr>
        <w:t>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материально- технического обеспечения» муниципального района Похвистневс</w:t>
      </w:r>
      <w:r>
        <w:rPr>
          <w:rFonts w:cs="Times New Roman"/>
          <w:szCs w:val="28"/>
        </w:rPr>
        <w:t>кий Самарской области на 2024-2028 годы» раздел «Объемы бюджетных ассигнований муниципальной программы» изложить в новой редакции: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194"/>
      </w:tblGrid>
      <w:tr w:rsidR="0047513A">
        <w:tc>
          <w:tcPr>
            <w:tcW w:w="2376" w:type="dxa"/>
          </w:tcPr>
          <w:p w:rsidR="0047513A" w:rsidRDefault="000B62BD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Объемы бюджетных ассигнований муниципальной программы</w:t>
            </w:r>
          </w:p>
        </w:tc>
        <w:tc>
          <w:tcPr>
            <w:tcW w:w="7194" w:type="dxa"/>
          </w:tcPr>
          <w:p w:rsidR="0047513A" w:rsidRDefault="000B62BD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Финансирование муниципальной программы осуществляется за счет средств </w:t>
            </w:r>
            <w:r>
              <w:rPr>
                <w:rFonts w:cs="Times New Roman"/>
                <w:sz w:val="24"/>
              </w:rPr>
              <w:t>бюджета муниципального района Похвистневский в соответствии с решением Собрания представителей муниципального района о бюджете района на соответствующий финансовый год и уточняется в процессе исполнения бюджета района и при его формировании на очередной фи</w:t>
            </w:r>
            <w:r>
              <w:rPr>
                <w:rFonts w:cs="Times New Roman"/>
                <w:sz w:val="24"/>
              </w:rPr>
              <w:t>нансовый год. Общий объем финансирования муниципальной программы составляет 423 138,3 тыс. рублей, в том числе по годам:</w:t>
            </w:r>
          </w:p>
          <w:p w:rsidR="0047513A" w:rsidRDefault="000B62BD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2024 год – 87 662,6 тыс. рублей;</w:t>
            </w:r>
          </w:p>
          <w:p w:rsidR="0047513A" w:rsidRDefault="000B62BD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2025 год – 91 824,2 тыс. рублей;</w:t>
            </w:r>
          </w:p>
          <w:p w:rsidR="0047513A" w:rsidRDefault="000B62BD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2026 год – 106 321 тыс. рублей;</w:t>
            </w:r>
          </w:p>
          <w:p w:rsidR="0047513A" w:rsidRDefault="000B62BD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2027 год – 67 564,5 тыс. рублей;</w:t>
            </w:r>
          </w:p>
          <w:p w:rsidR="0047513A" w:rsidRDefault="000B62BD">
            <w:pPr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2028</w:t>
            </w:r>
            <w:r>
              <w:rPr>
                <w:rFonts w:cs="Times New Roman"/>
                <w:sz w:val="24"/>
              </w:rPr>
              <w:t xml:space="preserve"> год – 69 766,0 тыс. рублей.</w:t>
            </w:r>
          </w:p>
        </w:tc>
      </w:tr>
    </w:tbl>
    <w:p w:rsidR="0047513A" w:rsidRDefault="0047513A">
      <w:pPr>
        <w:jc w:val="both"/>
        <w:rPr>
          <w:rFonts w:cs="Times New Roman"/>
          <w:szCs w:val="28"/>
        </w:rPr>
      </w:pPr>
    </w:p>
    <w:p w:rsidR="0047513A" w:rsidRDefault="000B62B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 пункт 4 «ресурсное обеспечение муниципальной программы» изложить в новой редакции:</w:t>
      </w:r>
    </w:p>
    <w:p w:rsidR="0047513A" w:rsidRDefault="000B62BD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Финансирование муниципальной программы осуществляется за счет средств бюджета муниципального района Похвистневский Самарской области.</w:t>
      </w:r>
    </w:p>
    <w:p w:rsidR="0047513A" w:rsidRDefault="000B62BD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Общий </w:t>
      </w:r>
      <w:r>
        <w:rPr>
          <w:rFonts w:cs="Times New Roman"/>
          <w:b/>
          <w:szCs w:val="28"/>
        </w:rPr>
        <w:t>объем бюджетных ассигнований муниципальной программы составит 423 138,3 тыс. рублей, в том числе:</w:t>
      </w:r>
    </w:p>
    <w:p w:rsidR="0047513A" w:rsidRDefault="000B62BD">
      <w:pPr>
        <w:jc w:val="both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2024 год –  87 662,6 тыс. руб.</w:t>
      </w:r>
    </w:p>
    <w:p w:rsidR="0047513A" w:rsidRDefault="000B62B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 района – 86787,2 тыс. руб.</w:t>
      </w:r>
    </w:p>
    <w:p w:rsidR="0047513A" w:rsidRDefault="000B62B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за счет приносящей доход деятельности – 8</w:t>
      </w:r>
      <w:r>
        <w:rPr>
          <w:rFonts w:cs="Times New Roman"/>
          <w:szCs w:val="28"/>
        </w:rPr>
        <w:t>75,4 тыс. руб.;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2025 год – 91 824,2 тыс. руб.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 района – 91 205, 4 тыс. руб.;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за счет приносящей доход деятельности – 618,8 тыс. руб.;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2026 год -  106 321 тыс. руб.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</w:t>
      </w:r>
      <w:r>
        <w:rPr>
          <w:rFonts w:cs="Times New Roman"/>
          <w:szCs w:val="28"/>
        </w:rPr>
        <w:t>ета района – 105 721 тыс. руб.;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за счет приносящей доход деятельности – 600,0 тыс. руб.;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2027 год – 67 564,5 тыс. руб.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в том числе: за счет средств бюджета района – 66 964,5 тыс. руб.;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за счет приносящей доход </w:t>
      </w:r>
      <w:r>
        <w:rPr>
          <w:rFonts w:cs="Times New Roman"/>
          <w:szCs w:val="28"/>
        </w:rPr>
        <w:t>деятельности – 600,0 тыс. руб.;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2028 год – 69 766,0 тыс. руб.</w:t>
      </w:r>
    </w:p>
    <w:p w:rsidR="0047513A" w:rsidRDefault="000B62BD">
      <w:pPr>
        <w:widowControl w:val="0"/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 том числе: за счет средств бюджета района – 69 166 тыс. руб.;</w:t>
      </w:r>
    </w:p>
    <w:p w:rsidR="0047513A" w:rsidRDefault="000B62BD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за счет приносящей доход деятельности – 600,00 тыс. руб.;</w:t>
      </w:r>
    </w:p>
    <w:p w:rsidR="0047513A" w:rsidRDefault="000B62B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Приложение № 3 «Объем финансовых ресурсов для </w:t>
      </w:r>
      <w:r>
        <w:rPr>
          <w:rFonts w:cs="Times New Roman"/>
          <w:szCs w:val="28"/>
        </w:rPr>
        <w:t>реализации муниципальной программы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бюджетного учреждения «Служба материал</w:t>
      </w:r>
      <w:r>
        <w:rPr>
          <w:rFonts w:cs="Times New Roman"/>
          <w:szCs w:val="28"/>
        </w:rPr>
        <w:t>ьно-технического обеспечения» муниципального района Похвистневский Самарской области на 2024-2028 годы» изложить в новой редакции (прилагается).</w:t>
      </w:r>
    </w:p>
    <w:p w:rsidR="0047513A" w:rsidRDefault="0047513A">
      <w:pPr>
        <w:rPr>
          <w:rFonts w:cs="Times New Roman"/>
          <w:sz w:val="22"/>
          <w:szCs w:val="22"/>
        </w:rPr>
      </w:pPr>
    </w:p>
    <w:p w:rsidR="0047513A" w:rsidRDefault="000B62BD">
      <w:pPr>
        <w:pStyle w:val="a6"/>
        <w:numPr>
          <w:ilvl w:val="0"/>
          <w:numId w:val="1"/>
        </w:numPr>
        <w:ind w:left="0" w:firstLine="82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Контроль за исполнением настоящего Постановления возложить на заместителя Главы района по социальным вопросам,</w:t>
      </w:r>
      <w:r>
        <w:rPr>
          <w:rFonts w:cs="Times New Roman"/>
          <w:szCs w:val="28"/>
        </w:rPr>
        <w:t xml:space="preserve"> руководителя управления культуры Н.А.Ширшову.</w:t>
      </w:r>
      <w:r>
        <w:rPr>
          <w:rFonts w:cs="Times New Roman"/>
          <w:szCs w:val="28"/>
        </w:rPr>
        <w:tab/>
      </w:r>
    </w:p>
    <w:p w:rsidR="0047513A" w:rsidRDefault="000B62BD">
      <w:pPr>
        <w:pStyle w:val="a6"/>
        <w:numPr>
          <w:ilvl w:val="0"/>
          <w:numId w:val="1"/>
        </w:numPr>
        <w:ind w:left="0" w:firstLine="822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Настоящее Постановление подлежит размещению на сайте Администрации муниципального района Похвистневский в сети Интернет.</w:t>
      </w:r>
    </w:p>
    <w:p w:rsidR="0047513A" w:rsidRDefault="000B62BD">
      <w:pPr>
        <w:ind w:firstLine="709"/>
        <w:jc w:val="both"/>
        <w:rPr>
          <w:rFonts w:eastAsiaTheme="minorHAnsi" w:cs="Times New Roman"/>
          <w:bCs w:val="0"/>
          <w:szCs w:val="28"/>
          <w:lang w:eastAsia="en-US"/>
        </w:rPr>
      </w:pPr>
      <w:r>
        <w:rPr>
          <w:rFonts w:eastAsiaTheme="minorHAnsi" w:cs="Times New Roman"/>
          <w:bCs w:val="0"/>
          <w:szCs w:val="28"/>
          <w:lang w:eastAsia="en-US"/>
        </w:rPr>
        <w:t xml:space="preserve"> 4.  Настоящее Постановление вступает в силу после подписания.</w:t>
      </w:r>
    </w:p>
    <w:p w:rsidR="0047513A" w:rsidRDefault="0047513A">
      <w:pPr>
        <w:ind w:firstLine="709"/>
        <w:jc w:val="both"/>
        <w:rPr>
          <w:rFonts w:cs="Times New Roman"/>
          <w:szCs w:val="28"/>
        </w:rPr>
      </w:pPr>
    </w:p>
    <w:p w:rsidR="0047513A" w:rsidRDefault="0047513A">
      <w:pPr>
        <w:rPr>
          <w:rFonts w:cs="Times New Roman"/>
          <w:szCs w:val="28"/>
        </w:rPr>
      </w:pPr>
    </w:p>
    <w:p w:rsidR="0047513A" w:rsidRDefault="0047513A">
      <w:pPr>
        <w:rPr>
          <w:rFonts w:cs="Times New Roman"/>
          <w:szCs w:val="28"/>
        </w:rPr>
      </w:pPr>
    </w:p>
    <w:p w:rsidR="0047513A" w:rsidRDefault="0047513A">
      <w:pPr>
        <w:rPr>
          <w:rFonts w:cs="Times New Roman"/>
          <w:szCs w:val="28"/>
        </w:rPr>
      </w:pPr>
    </w:p>
    <w:p w:rsidR="0047513A" w:rsidRDefault="0047513A">
      <w:pPr>
        <w:rPr>
          <w:rFonts w:cs="Times New Roman"/>
          <w:szCs w:val="28"/>
        </w:rPr>
      </w:pPr>
    </w:p>
    <w:p w:rsidR="0047513A" w:rsidRDefault="0047513A">
      <w:pPr>
        <w:rPr>
          <w:rFonts w:cs="Times New Roman"/>
          <w:szCs w:val="28"/>
        </w:rPr>
      </w:pPr>
    </w:p>
    <w:p w:rsidR="0047513A" w:rsidRDefault="0047513A">
      <w:pPr>
        <w:rPr>
          <w:rFonts w:cs="Times New Roman"/>
          <w:szCs w:val="28"/>
        </w:rPr>
      </w:pPr>
    </w:p>
    <w:p w:rsidR="0047513A" w:rsidRDefault="0047513A">
      <w:pPr>
        <w:rPr>
          <w:rFonts w:cs="Times New Roman"/>
          <w:szCs w:val="28"/>
        </w:rPr>
      </w:pPr>
    </w:p>
    <w:p w:rsidR="0047513A" w:rsidRDefault="0047513A">
      <w:pPr>
        <w:rPr>
          <w:rFonts w:cs="Times New Roman"/>
          <w:szCs w:val="28"/>
        </w:rPr>
      </w:pPr>
    </w:p>
    <w:p w:rsidR="0047513A" w:rsidRDefault="000B62BD">
      <w:r>
        <w:t xml:space="preserve">           Глав</w:t>
      </w:r>
      <w:r>
        <w:t xml:space="preserve">а района                                                             А.В.Шахвалов </w:t>
      </w:r>
    </w:p>
    <w:p w:rsidR="0047513A" w:rsidRDefault="000B62BD">
      <w:r>
        <w:t xml:space="preserve">  </w:t>
      </w:r>
    </w:p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47513A"/>
    <w:p w:rsidR="0047513A" w:rsidRDefault="000B62BD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Приложение № 1</w:t>
      </w:r>
    </w:p>
    <w:p w:rsidR="0047513A" w:rsidRDefault="000B62BD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к Постановлению Администрации</w:t>
      </w:r>
    </w:p>
    <w:p w:rsidR="0047513A" w:rsidRDefault="000B62BD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муниципального района Похвистневский</w:t>
      </w:r>
    </w:p>
    <w:p w:rsidR="0047513A" w:rsidRDefault="000B62BD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Самарской области </w:t>
      </w:r>
    </w:p>
    <w:p w:rsidR="0047513A" w:rsidRDefault="000B62BD">
      <w:pPr>
        <w:jc w:val="right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от _____________ № _______</w:t>
      </w:r>
    </w:p>
    <w:p w:rsidR="0047513A" w:rsidRDefault="0047513A">
      <w:pPr>
        <w:jc w:val="right"/>
      </w:pPr>
    </w:p>
    <w:p w:rsidR="0047513A" w:rsidRDefault="0047513A">
      <w:pPr>
        <w:jc w:val="right"/>
        <w:rPr>
          <w:rFonts w:cs="Times New Roman"/>
          <w:sz w:val="22"/>
          <w:szCs w:val="22"/>
        </w:rPr>
      </w:pPr>
    </w:p>
    <w:p w:rsidR="0047513A" w:rsidRDefault="0047513A">
      <w:pPr>
        <w:jc w:val="center"/>
        <w:rPr>
          <w:rFonts w:cs="Times New Roman"/>
          <w:sz w:val="22"/>
          <w:szCs w:val="22"/>
        </w:rPr>
      </w:pPr>
    </w:p>
    <w:p w:rsidR="0047513A" w:rsidRDefault="000B62B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Объем финансовых ресурсов для реализации муниципальной программы «Материально-техническое обеспечение деятельности муниципальных и государственных общеобразовательных учреждений муниципального района Похвистневский Самарской области Муниципального бюджетно</w:t>
      </w:r>
      <w:r>
        <w:rPr>
          <w:rFonts w:cs="Times New Roman"/>
          <w:szCs w:val="28"/>
        </w:rPr>
        <w:t xml:space="preserve">го учреждения «Служба материально-технического обеспечения» муниципального района Похвистневский Самарской области </w:t>
      </w:r>
    </w:p>
    <w:p w:rsidR="0047513A" w:rsidRDefault="000B62BD">
      <w:pPr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на 2024-2028 годы</w:t>
      </w:r>
    </w:p>
    <w:p w:rsidR="0047513A" w:rsidRDefault="0047513A">
      <w:pPr>
        <w:rPr>
          <w:rFonts w:cs="Times New Roman"/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2"/>
        <w:gridCol w:w="1992"/>
        <w:gridCol w:w="1176"/>
        <w:gridCol w:w="1176"/>
        <w:gridCol w:w="1215"/>
        <w:gridCol w:w="1176"/>
        <w:gridCol w:w="1177"/>
        <w:gridCol w:w="1096"/>
      </w:tblGrid>
      <w:tr w:rsidR="0047513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№ п.п.</w:t>
            </w:r>
          </w:p>
        </w:tc>
        <w:tc>
          <w:tcPr>
            <w:tcW w:w="1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Направление финансирования</w:t>
            </w:r>
          </w:p>
        </w:tc>
        <w:tc>
          <w:tcPr>
            <w:tcW w:w="7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rPr>
                <w:rFonts w:cs="Times New Roman"/>
                <w:sz w:val="20"/>
                <w:szCs w:val="20"/>
                <w:lang w:eastAsia="en-US"/>
              </w:rPr>
            </w:pPr>
            <w:r>
              <w:rPr>
                <w:rFonts w:cs="Times New Roman"/>
                <w:sz w:val="20"/>
                <w:szCs w:val="20"/>
                <w:lang w:eastAsia="en-US"/>
              </w:rPr>
              <w:t>Предполагаемый объем финансирования Программы, в том числе по годам</w:t>
            </w:r>
          </w:p>
        </w:tc>
      </w:tr>
      <w:tr w:rsidR="0047513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3A" w:rsidRDefault="0047513A">
            <w:pPr>
              <w:rPr>
                <w:rFonts w:cs="Times New Roman"/>
                <w:sz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13A" w:rsidRDefault="0047513A">
            <w:pPr>
              <w:rPr>
                <w:rFonts w:cs="Times New Roman"/>
                <w:sz w:val="22"/>
                <w:lang w:eastAsia="en-US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2028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Итого</w:t>
            </w:r>
          </w:p>
        </w:tc>
      </w:tr>
      <w:tr w:rsidR="004751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Всего на реализацию программы, в т.ч.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87 662,6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91 824,2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106 321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67 564,5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69 766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423 138,3</w:t>
            </w:r>
          </w:p>
        </w:tc>
      </w:tr>
      <w:tr w:rsidR="004751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1.1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- бюджет района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86 787,2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91 205,4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105 721,0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66 964,5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69 166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419 844,1</w:t>
            </w:r>
          </w:p>
        </w:tc>
      </w:tr>
      <w:tr w:rsidR="0047513A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1.2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- внебюджетные источники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875,4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618,8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600,0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600,0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600,0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13A" w:rsidRDefault="000B62BD">
            <w:pPr>
              <w:jc w:val="center"/>
              <w:rPr>
                <w:rFonts w:cs="Times New Roman"/>
                <w:sz w:val="22"/>
                <w:lang w:eastAsia="en-US"/>
              </w:rPr>
            </w:pPr>
            <w:r>
              <w:rPr>
                <w:rFonts w:cs="Times New Roman"/>
                <w:sz w:val="22"/>
                <w:lang w:eastAsia="en-US"/>
              </w:rPr>
              <w:t>3 294,2</w:t>
            </w:r>
          </w:p>
        </w:tc>
      </w:tr>
    </w:tbl>
    <w:p w:rsidR="0047513A" w:rsidRDefault="0047513A">
      <w:pPr>
        <w:rPr>
          <w:rFonts w:cs="Times New Roman"/>
          <w:sz w:val="22"/>
          <w:szCs w:val="22"/>
        </w:rPr>
      </w:pPr>
    </w:p>
    <w:p w:rsidR="0047513A" w:rsidRDefault="0047513A">
      <w:pPr>
        <w:rPr>
          <w:rFonts w:cs="Times New Roman"/>
          <w:sz w:val="22"/>
          <w:szCs w:val="22"/>
        </w:rPr>
      </w:pPr>
    </w:p>
    <w:p w:rsidR="0047513A" w:rsidRDefault="0047513A">
      <w:pPr>
        <w:rPr>
          <w:rFonts w:cs="Times New Roman"/>
          <w:sz w:val="22"/>
          <w:szCs w:val="22"/>
        </w:rPr>
      </w:pPr>
    </w:p>
    <w:p w:rsidR="0047513A" w:rsidRDefault="0047513A">
      <w:pPr>
        <w:rPr>
          <w:rFonts w:cs="Times New Roman"/>
          <w:sz w:val="22"/>
          <w:szCs w:val="22"/>
        </w:rPr>
      </w:pPr>
    </w:p>
    <w:p w:rsidR="0047513A" w:rsidRDefault="0047513A">
      <w:pPr>
        <w:rPr>
          <w:rFonts w:cs="Times New Roman"/>
          <w:sz w:val="22"/>
          <w:szCs w:val="22"/>
        </w:rPr>
      </w:pPr>
    </w:p>
    <w:p w:rsidR="0047513A" w:rsidRDefault="0047513A">
      <w:pPr>
        <w:rPr>
          <w:rFonts w:cs="Times New Roman"/>
          <w:sz w:val="22"/>
          <w:szCs w:val="22"/>
        </w:rPr>
      </w:pPr>
    </w:p>
    <w:p w:rsidR="0047513A" w:rsidRDefault="0047513A">
      <w:pPr>
        <w:jc w:val="center"/>
        <w:rPr>
          <w:rFonts w:cs="Times New Roman"/>
          <w:sz w:val="22"/>
          <w:szCs w:val="22"/>
        </w:rPr>
      </w:pPr>
    </w:p>
    <w:p w:rsidR="0047513A" w:rsidRDefault="0047513A">
      <w:pPr>
        <w:jc w:val="center"/>
        <w:rPr>
          <w:rFonts w:cs="Times New Roman"/>
          <w:sz w:val="22"/>
          <w:szCs w:val="22"/>
        </w:rPr>
      </w:pPr>
    </w:p>
    <w:p w:rsidR="0047513A" w:rsidRDefault="0047513A">
      <w:pPr>
        <w:jc w:val="center"/>
        <w:rPr>
          <w:rFonts w:cs="Times New Roman"/>
          <w:sz w:val="22"/>
          <w:szCs w:val="22"/>
        </w:rPr>
      </w:pPr>
    </w:p>
    <w:p w:rsidR="0047513A" w:rsidRDefault="0047513A">
      <w:pPr>
        <w:jc w:val="center"/>
        <w:rPr>
          <w:rFonts w:cs="Times New Roman"/>
          <w:sz w:val="22"/>
          <w:szCs w:val="22"/>
        </w:rPr>
      </w:pPr>
    </w:p>
    <w:p w:rsidR="0047513A" w:rsidRDefault="0047513A"/>
    <w:sectPr w:rsidR="0047513A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2BD" w:rsidRDefault="000B62BD">
      <w:r>
        <w:separator/>
      </w:r>
    </w:p>
  </w:endnote>
  <w:endnote w:type="continuationSeparator" w:id="0">
    <w:p w:rsidR="000B62BD" w:rsidRDefault="000B6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2BD" w:rsidRDefault="000B62BD">
      <w:r>
        <w:separator/>
      </w:r>
    </w:p>
  </w:footnote>
  <w:footnote w:type="continuationSeparator" w:id="0">
    <w:p w:rsidR="000B62BD" w:rsidRDefault="000B6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9705B"/>
    <w:multiLevelType w:val="multilevel"/>
    <w:tmpl w:val="2C69705B"/>
    <w:lvl w:ilvl="0">
      <w:start w:val="1"/>
      <w:numFmt w:val="decimal"/>
      <w:lvlText w:val="%1."/>
      <w:lvlJc w:val="left"/>
      <w:pPr>
        <w:ind w:left="187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30" w:hanging="360"/>
      </w:pPr>
    </w:lvl>
    <w:lvl w:ilvl="2">
      <w:start w:val="1"/>
      <w:numFmt w:val="lowerRoman"/>
      <w:lvlText w:val="%3."/>
      <w:lvlJc w:val="right"/>
      <w:pPr>
        <w:ind w:left="2850" w:hanging="180"/>
      </w:pPr>
    </w:lvl>
    <w:lvl w:ilvl="3">
      <w:start w:val="1"/>
      <w:numFmt w:val="decimal"/>
      <w:lvlText w:val="%4."/>
      <w:lvlJc w:val="left"/>
      <w:pPr>
        <w:ind w:left="3570" w:hanging="360"/>
      </w:pPr>
    </w:lvl>
    <w:lvl w:ilvl="4">
      <w:start w:val="1"/>
      <w:numFmt w:val="lowerLetter"/>
      <w:lvlText w:val="%5."/>
      <w:lvlJc w:val="left"/>
      <w:pPr>
        <w:ind w:left="4290" w:hanging="360"/>
      </w:pPr>
    </w:lvl>
    <w:lvl w:ilvl="5">
      <w:start w:val="1"/>
      <w:numFmt w:val="lowerRoman"/>
      <w:lvlText w:val="%6."/>
      <w:lvlJc w:val="right"/>
      <w:pPr>
        <w:ind w:left="5010" w:hanging="180"/>
      </w:pPr>
    </w:lvl>
    <w:lvl w:ilvl="6">
      <w:start w:val="1"/>
      <w:numFmt w:val="decimal"/>
      <w:lvlText w:val="%7."/>
      <w:lvlJc w:val="left"/>
      <w:pPr>
        <w:ind w:left="5730" w:hanging="360"/>
      </w:pPr>
    </w:lvl>
    <w:lvl w:ilvl="7">
      <w:start w:val="1"/>
      <w:numFmt w:val="lowerLetter"/>
      <w:lvlText w:val="%8."/>
      <w:lvlJc w:val="left"/>
      <w:pPr>
        <w:ind w:left="6450" w:hanging="360"/>
      </w:pPr>
    </w:lvl>
    <w:lvl w:ilvl="8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5D"/>
    <w:rsid w:val="00005A07"/>
    <w:rsid w:val="00014477"/>
    <w:rsid w:val="000200B3"/>
    <w:rsid w:val="0003703D"/>
    <w:rsid w:val="00042672"/>
    <w:rsid w:val="00047D92"/>
    <w:rsid w:val="00051E22"/>
    <w:rsid w:val="00061405"/>
    <w:rsid w:val="00073524"/>
    <w:rsid w:val="0008316F"/>
    <w:rsid w:val="00097E43"/>
    <w:rsid w:val="000A08AF"/>
    <w:rsid w:val="000A2DDA"/>
    <w:rsid w:val="000B62BD"/>
    <w:rsid w:val="000C7B7A"/>
    <w:rsid w:val="000E7196"/>
    <w:rsid w:val="001112DB"/>
    <w:rsid w:val="001237E9"/>
    <w:rsid w:val="00160DAC"/>
    <w:rsid w:val="00162C9F"/>
    <w:rsid w:val="00165A21"/>
    <w:rsid w:val="00177E4E"/>
    <w:rsid w:val="001A6A6E"/>
    <w:rsid w:val="001A6AA9"/>
    <w:rsid w:val="001B74FA"/>
    <w:rsid w:val="001C4295"/>
    <w:rsid w:val="001D2FBE"/>
    <w:rsid w:val="001D55E7"/>
    <w:rsid w:val="001D642B"/>
    <w:rsid w:val="001D65B3"/>
    <w:rsid w:val="001F4DE6"/>
    <w:rsid w:val="00201135"/>
    <w:rsid w:val="0023346B"/>
    <w:rsid w:val="00242861"/>
    <w:rsid w:val="00245F88"/>
    <w:rsid w:val="00264A1C"/>
    <w:rsid w:val="00267FE1"/>
    <w:rsid w:val="00281FCF"/>
    <w:rsid w:val="00286DB8"/>
    <w:rsid w:val="002A73E2"/>
    <w:rsid w:val="002A7D8F"/>
    <w:rsid w:val="002B10B6"/>
    <w:rsid w:val="002B144E"/>
    <w:rsid w:val="002C57E8"/>
    <w:rsid w:val="00302042"/>
    <w:rsid w:val="00305BFC"/>
    <w:rsid w:val="0031313D"/>
    <w:rsid w:val="0031615E"/>
    <w:rsid w:val="00317055"/>
    <w:rsid w:val="00317CC3"/>
    <w:rsid w:val="00320985"/>
    <w:rsid w:val="0032400A"/>
    <w:rsid w:val="00341A9B"/>
    <w:rsid w:val="0034388B"/>
    <w:rsid w:val="00350374"/>
    <w:rsid w:val="003523C8"/>
    <w:rsid w:val="0036321F"/>
    <w:rsid w:val="00364032"/>
    <w:rsid w:val="003672E7"/>
    <w:rsid w:val="00376F20"/>
    <w:rsid w:val="003A01F6"/>
    <w:rsid w:val="003A2A18"/>
    <w:rsid w:val="003A5A2A"/>
    <w:rsid w:val="003B080D"/>
    <w:rsid w:val="003D1C32"/>
    <w:rsid w:val="003D1DA1"/>
    <w:rsid w:val="003F2F7B"/>
    <w:rsid w:val="003F60A8"/>
    <w:rsid w:val="004078A7"/>
    <w:rsid w:val="00410E3B"/>
    <w:rsid w:val="00413FC1"/>
    <w:rsid w:val="00416E01"/>
    <w:rsid w:val="0043458F"/>
    <w:rsid w:val="00456064"/>
    <w:rsid w:val="00463AEC"/>
    <w:rsid w:val="0047513A"/>
    <w:rsid w:val="00475DAF"/>
    <w:rsid w:val="00493115"/>
    <w:rsid w:val="004979C7"/>
    <w:rsid w:val="004A00E8"/>
    <w:rsid w:val="004A4C04"/>
    <w:rsid w:val="004B6832"/>
    <w:rsid w:val="004C694F"/>
    <w:rsid w:val="004D081F"/>
    <w:rsid w:val="004F755D"/>
    <w:rsid w:val="005042E0"/>
    <w:rsid w:val="005047DD"/>
    <w:rsid w:val="00507EB8"/>
    <w:rsid w:val="00531DB0"/>
    <w:rsid w:val="00541D1A"/>
    <w:rsid w:val="005768C5"/>
    <w:rsid w:val="00581155"/>
    <w:rsid w:val="00585E71"/>
    <w:rsid w:val="00592F9E"/>
    <w:rsid w:val="00593716"/>
    <w:rsid w:val="005B18AD"/>
    <w:rsid w:val="005B43FD"/>
    <w:rsid w:val="005D5F17"/>
    <w:rsid w:val="005E0F9C"/>
    <w:rsid w:val="005E35C5"/>
    <w:rsid w:val="005F2568"/>
    <w:rsid w:val="0064232D"/>
    <w:rsid w:val="006424C2"/>
    <w:rsid w:val="00642892"/>
    <w:rsid w:val="006556B9"/>
    <w:rsid w:val="00675B04"/>
    <w:rsid w:val="00686A40"/>
    <w:rsid w:val="006906FB"/>
    <w:rsid w:val="006911CA"/>
    <w:rsid w:val="006B3814"/>
    <w:rsid w:val="006B5ADD"/>
    <w:rsid w:val="006C6699"/>
    <w:rsid w:val="006C7F47"/>
    <w:rsid w:val="006D6879"/>
    <w:rsid w:val="006E0964"/>
    <w:rsid w:val="006F55F7"/>
    <w:rsid w:val="0070105A"/>
    <w:rsid w:val="00702C3E"/>
    <w:rsid w:val="007035D5"/>
    <w:rsid w:val="0070573F"/>
    <w:rsid w:val="00725A1E"/>
    <w:rsid w:val="00727F44"/>
    <w:rsid w:val="00730F0B"/>
    <w:rsid w:val="0073375B"/>
    <w:rsid w:val="00736702"/>
    <w:rsid w:val="007433A7"/>
    <w:rsid w:val="007513F0"/>
    <w:rsid w:val="00752867"/>
    <w:rsid w:val="0076413A"/>
    <w:rsid w:val="007707C9"/>
    <w:rsid w:val="007935F3"/>
    <w:rsid w:val="00794E06"/>
    <w:rsid w:val="0079560D"/>
    <w:rsid w:val="00795777"/>
    <w:rsid w:val="007B2BCD"/>
    <w:rsid w:val="007B7F39"/>
    <w:rsid w:val="007D050E"/>
    <w:rsid w:val="007D2A50"/>
    <w:rsid w:val="007D50BD"/>
    <w:rsid w:val="007F6340"/>
    <w:rsid w:val="00801687"/>
    <w:rsid w:val="00803F81"/>
    <w:rsid w:val="00804A0B"/>
    <w:rsid w:val="00806E06"/>
    <w:rsid w:val="00815004"/>
    <w:rsid w:val="00815208"/>
    <w:rsid w:val="0081703E"/>
    <w:rsid w:val="008203DD"/>
    <w:rsid w:val="00822713"/>
    <w:rsid w:val="008309DD"/>
    <w:rsid w:val="00832AE1"/>
    <w:rsid w:val="008545BF"/>
    <w:rsid w:val="00860666"/>
    <w:rsid w:val="008639C4"/>
    <w:rsid w:val="008758B7"/>
    <w:rsid w:val="0088595B"/>
    <w:rsid w:val="00891433"/>
    <w:rsid w:val="008B50CA"/>
    <w:rsid w:val="008B6034"/>
    <w:rsid w:val="008B67C1"/>
    <w:rsid w:val="008C0AC1"/>
    <w:rsid w:val="008C4D76"/>
    <w:rsid w:val="008D4CEB"/>
    <w:rsid w:val="008F7FAA"/>
    <w:rsid w:val="00905C5D"/>
    <w:rsid w:val="009070BF"/>
    <w:rsid w:val="0091547C"/>
    <w:rsid w:val="0091746F"/>
    <w:rsid w:val="00925858"/>
    <w:rsid w:val="009272DF"/>
    <w:rsid w:val="00946199"/>
    <w:rsid w:val="009557CF"/>
    <w:rsid w:val="00961FE0"/>
    <w:rsid w:val="00966E7B"/>
    <w:rsid w:val="00977F38"/>
    <w:rsid w:val="009800BC"/>
    <w:rsid w:val="009A029B"/>
    <w:rsid w:val="009B2E0D"/>
    <w:rsid w:val="009B5173"/>
    <w:rsid w:val="009D5C6A"/>
    <w:rsid w:val="009E6622"/>
    <w:rsid w:val="00A1700D"/>
    <w:rsid w:val="00A35FF5"/>
    <w:rsid w:val="00A458EB"/>
    <w:rsid w:val="00A46B17"/>
    <w:rsid w:val="00A6628C"/>
    <w:rsid w:val="00A74207"/>
    <w:rsid w:val="00A77BE0"/>
    <w:rsid w:val="00A77C64"/>
    <w:rsid w:val="00A91EB9"/>
    <w:rsid w:val="00A9221E"/>
    <w:rsid w:val="00A97457"/>
    <w:rsid w:val="00AC0E46"/>
    <w:rsid w:val="00AD5E17"/>
    <w:rsid w:val="00AE38AD"/>
    <w:rsid w:val="00AE7014"/>
    <w:rsid w:val="00B07655"/>
    <w:rsid w:val="00B1377A"/>
    <w:rsid w:val="00B262D6"/>
    <w:rsid w:val="00B55FD5"/>
    <w:rsid w:val="00B6417D"/>
    <w:rsid w:val="00B72BAA"/>
    <w:rsid w:val="00B73E75"/>
    <w:rsid w:val="00B80F14"/>
    <w:rsid w:val="00B93220"/>
    <w:rsid w:val="00BA0E52"/>
    <w:rsid w:val="00BC7719"/>
    <w:rsid w:val="00BD4B12"/>
    <w:rsid w:val="00BD6474"/>
    <w:rsid w:val="00BF38A9"/>
    <w:rsid w:val="00C1586B"/>
    <w:rsid w:val="00C22581"/>
    <w:rsid w:val="00C50189"/>
    <w:rsid w:val="00C52806"/>
    <w:rsid w:val="00C54933"/>
    <w:rsid w:val="00C558A0"/>
    <w:rsid w:val="00C56CF6"/>
    <w:rsid w:val="00C603B8"/>
    <w:rsid w:val="00C739BE"/>
    <w:rsid w:val="00C82AD1"/>
    <w:rsid w:val="00C922F1"/>
    <w:rsid w:val="00C92D5A"/>
    <w:rsid w:val="00CA16F0"/>
    <w:rsid w:val="00CA5C9A"/>
    <w:rsid w:val="00CA781F"/>
    <w:rsid w:val="00CC7BDF"/>
    <w:rsid w:val="00CE23C9"/>
    <w:rsid w:val="00CE3B79"/>
    <w:rsid w:val="00CE7DA8"/>
    <w:rsid w:val="00CF0F78"/>
    <w:rsid w:val="00D05392"/>
    <w:rsid w:val="00D22187"/>
    <w:rsid w:val="00D274B1"/>
    <w:rsid w:val="00D533FA"/>
    <w:rsid w:val="00D8063E"/>
    <w:rsid w:val="00D91962"/>
    <w:rsid w:val="00D92E04"/>
    <w:rsid w:val="00DA2DF1"/>
    <w:rsid w:val="00DB485E"/>
    <w:rsid w:val="00DC0658"/>
    <w:rsid w:val="00DC79B3"/>
    <w:rsid w:val="00DF5F1B"/>
    <w:rsid w:val="00E00ACD"/>
    <w:rsid w:val="00E24B9F"/>
    <w:rsid w:val="00E30E0C"/>
    <w:rsid w:val="00E33322"/>
    <w:rsid w:val="00E47350"/>
    <w:rsid w:val="00E55D39"/>
    <w:rsid w:val="00E600B3"/>
    <w:rsid w:val="00E712BA"/>
    <w:rsid w:val="00E831B2"/>
    <w:rsid w:val="00EB2877"/>
    <w:rsid w:val="00EC7338"/>
    <w:rsid w:val="00EE0826"/>
    <w:rsid w:val="00EF4DAA"/>
    <w:rsid w:val="00F14E6B"/>
    <w:rsid w:val="00F31F60"/>
    <w:rsid w:val="00F42442"/>
    <w:rsid w:val="00F454A9"/>
    <w:rsid w:val="00F4590B"/>
    <w:rsid w:val="00F509AF"/>
    <w:rsid w:val="00F5581E"/>
    <w:rsid w:val="00F56B9A"/>
    <w:rsid w:val="00F60753"/>
    <w:rsid w:val="00F85925"/>
    <w:rsid w:val="00F9213C"/>
    <w:rsid w:val="00F97A45"/>
    <w:rsid w:val="00FB4787"/>
    <w:rsid w:val="00FC227F"/>
    <w:rsid w:val="00FC40E4"/>
    <w:rsid w:val="00FC70E3"/>
    <w:rsid w:val="00FC77CC"/>
    <w:rsid w:val="00FD0FDB"/>
    <w:rsid w:val="00FD522E"/>
    <w:rsid w:val="00FF4130"/>
    <w:rsid w:val="5E64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EBB098"/>
  <w15:docId w15:val="{206F83F8-6169-49CC-95E4-51CF2D85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Arial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bCs/>
      <w:sz w:val="16"/>
      <w:szCs w:val="16"/>
      <w:lang w:eastAsia="ru-RU"/>
    </w:rPr>
  </w:style>
  <w:style w:type="paragraph" w:customStyle="1" w:styleId="ConsPlusNormal">
    <w:name w:val="ConsPlusNormal"/>
    <w:qFormat/>
    <w:pPr>
      <w:suppressAutoHyphens/>
      <w:autoSpaceDE w:val="0"/>
    </w:pPr>
    <w:rPr>
      <w:rFonts w:ascii="Arial" w:eastAsia="Times New Roman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914</Words>
  <Characters>5215</Characters>
  <Application>Microsoft Office Word</Application>
  <DocSecurity>0</DocSecurity>
  <Lines>43</Lines>
  <Paragraphs>12</Paragraphs>
  <ScaleCrop>false</ScaleCrop>
  <Company>Home</Company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Org_otdel_NPA</cp:lastModifiedBy>
  <cp:revision>63</cp:revision>
  <cp:lastPrinted>2026-01-26T06:29:00Z</cp:lastPrinted>
  <dcterms:created xsi:type="dcterms:W3CDTF">2024-10-31T06:30:00Z</dcterms:created>
  <dcterms:modified xsi:type="dcterms:W3CDTF">2026-01-26T06:29:00Z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B4475CA14762430A96F04D1DDBC0C2F9_13</vt:lpwstr>
  </property>
</Properties>
</file>