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31.07.2025 N 314-ФЗ</w:t>
              <w:br/>
              <w:t xml:space="preserve">"О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314-ФЗ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ОТДЕЛЬНЫЕ ЗАКОНОДАТЕЛЬНЫЕ АКТЫ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22 июля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25 июля 2025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Статью 30</w:t>
        </w:r>
      </w:hyperlink>
      <w:r>
        <w:rPr>
          <w:sz w:val="20"/>
        </w:rPr>
        <w:t xml:space="preserve"> Федерального закона от 25 июля 2002 года N 115-ФЗ "О правовом положении иностранных граждан в Российской Федерации" (Собрание законодательства Российской Федерации, 2002, N 30, ст. 3032; 2006, N 30, ст. 3286; 2011, N 30, ст. 4590; 2014, N 52, ст. 7557; 2024, N 33, ст. 4956) дополнить пунктами 4 - 6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 Исполнительные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направляют в федеральный орган исполнительной власти в сфере внутренних дел или его территориальные органы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результатах тестирования иностранного гражданина, не достигшего возраста восемнадцати лет, предусмотренного </w:t>
      </w:r>
      <w:hyperlink w:history="0" r:id="rId8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sz w:val="20"/>
            <w:color w:val="0000ff"/>
          </w:rPr>
          <w:t xml:space="preserve">частью 2.1 статьи 78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 приеме иностранного гражданина, не достигшего возраста восемнадцати лет, на обучение по основным общеобразовательным программам, образовательным программам среднего профессионального образования и (или) основным программам профессионального обучения в организацию, осуществляющую образовательную деятельность, подведомственную исполнительному органу субъекта Российской Федерации, осуществляющему государственное управление в сфере образования, или органу местного самоуправления, осуществляющему управление в сфере образования (далее для целей настоящей статьи - образовательная организация);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 отчислении иностранного гражданина, не достигшего возраста восемнадцати лет, из образовательной организации, в которую он был принят на обучение;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 обращении в образовательную организацию иностранного гражданина, не достигшего возраста восемнадцати лет, и его законных представителей, включенных в реестр контролируемых лиц, с заявлением о приеме на обучение по основным общеобразовательным программам, образовательным программам среднего профессионального образования и (или) основным программам профессионального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состав сведений, подлежащих обмену в рамках межведомственного информационного взаимодействия в соответствии с пунктом 4 настоящей статьи, включаются также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(последнее - при наличии) ребенка и фамилия, имя, отчество (последнее - при наличии) его родителя (законного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дата рождения ребенка и дата рождения его родителя (законного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виды и реквизиты документов, удостоверяющих личность ребенка и личность его родителя (законного представителя) и признаваемых Российской Федерацией в этом качестве (наименование, серия, номер, дата и место выдачи, срок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адрес места жительства и (или) адрес места пребывания ребенка и его родителя (законного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страховой номер индивидуального лицевого счета (при наличии) ребенка и страховой номер индивидуального лицевого счета (при наличии) его родителя (законного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лице, в том числе данные о завершении прохождения процедуры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Порядок межведомственного информационного взаимодействия при передаче сведений, указанных в пунктах 4 и 5 настоящей статьи,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таких сведений, а также их форматы и состав определяются Правительством Российской Федерации.".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9" w:tooltip="Федеральный закон от 18.07.2006 N 109-ФЗ (ред. от 31.07.2025) &quot;О миграционном учете иностранных граждан и лиц без гражданства в Российской Федераци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статью 12</w:t>
        </w:r>
      </w:hyperlink>
      <w:r>
        <w:rPr>
          <w:sz w:val="20"/>
        </w:rPr>
        <w:t xml:space="preserve"> Федерального закона от 18 июля 2006 года N 109-ФЗ "О миграционном учете иностранных граждан и лиц без гражданства в Российской Федерации" (Собрание законодательства Российской Федерации, 2006, N 30, ст. 3285; 2010, N 31, ст. 4198; 2011, N 27, ст. 3880; 2018, N 53, ст. 8454; 2022, N 29, ст. 5324)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10" w:tooltip="Федеральный закон от 18.07.2006 N 109-ФЗ (ред. от 31.07.2025) &quot;О миграционном учете иностранных граждан и лиц без гражданства в Российской Федераци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часть 1</w:t>
        </w:r>
      </w:hyperlink>
      <w:r>
        <w:rPr>
          <w:sz w:val="20"/>
        </w:rPr>
        <w:t xml:space="preserve"> дополнить пунктом 5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"5) обеспечение направления с использованием единой системы межведомственного электронного взаимодействия в исполнительные органы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сведений о миграционном учете в субъекте Российской Федерации (о снятии с миграционного учета) иностранных граждан, не достигших возраста восемнадцати лет, для принятия решения о приеме на обучение по основным общеобразовательным программам, образовательным программам среднего профессионального образования и (или) по основным программам профессионального обучения.";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1" w:tooltip="Федеральный закон от 18.07.2006 N 109-ФЗ (ред. от 31.07.2025) &quot;О миграционном учете иностранных граждан и лиц без гражданства в Российской Федераци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частями 1.1 и 1.2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"1.1. В состав сведений, подлежащих обмену в рамках межведомственного информационного взаимодействия в соответствии с пунктом 5 части 1 настоящей статьи, включаются также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(последнее - при наличии)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дата и место рождения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виды и реквизиты документов, удостоверяющих личность ребенка и личность его родителя (законного представителя) и признаваемых Российской Федерацией в этом качестве (наименование, серия, номер, дата и место выдачи, срок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виды и реквизиты документов, подтверждающих право на пребывание (проживание) в Российской Федерации ребенка и его родителя (законного представителя);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заявленные сроки пребывания (проживания) в Российской Федерации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дата регистрации ребенка по последнему месту жительства и адрес его места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дата постановки ребенка на учет по последнему месту пребывания и адрес его пребывания;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Порядок межведомственного информационного взаимодействия при передаче сведений, указанных в пункте 5 части 1 и части 1.1 настоящей статьи,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таких сведений, а также их форматы и состав определяются Правительством Российской Федерации.".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Ст. 3 </w:t>
            </w:r>
            <w:hyperlink w:history="0" w:anchor="P64" w:tooltip="2. Статья 3 настоящего Федерального закона вступает в силу по истечении тридцати дней после дня официального опубликования настоящего Федерального закон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31.08.2025.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5" w:name="P55"/>
    <w:bookmarkEnd w:id="55"/>
    <w:p>
      <w:pPr>
        <w:pStyle w:val="2"/>
        <w:spacing w:before="260" w:line-rule="auto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2" w:tooltip="Федеральный закон от 29.12.2012 N 273-ФЗ (ред. от 31.07.2025) &quot;Об образовании в Российской Федерации&quot;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Статью 98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2013, N 19, ст. 2326; 2019, N 52, ст. 7833; 2021, N 18, ст. 3058; 2022, N 1, ст. 41; 2023, N 1, ст. 78; N 32, ст. 6200; 2024, N 33, ст. 4928, 5011) дополнить частями 9.1 и 9.2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"9.1. Для обеспечения учета сведений о результатах тестирования, предусмотренного частью 2.1 статьи 78 настоящего Федерального закона,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Для обеспечения учета сведений о выданных иностранным гражданам сертификатах, подтверждающих уровень владения русским языком, необходимый для целей приобретения гражданства Российской Федерации, и сертификатах, подтверждающих знание истории России и основ законодательства Российской Федерации на уровне, необходимом для целей приобретения гражданства Российской Федерации, государственные учреждения, включенные в установленный Правительством Российской Федерации перечень государственных учреждений, проводящих экзамен по русскому языку как иностранному, истории России и основам законодательства Российской Федерации, представляют в федеральный орган исполнительной власти, осуществляющий функции по контролю и надзору в сфере образования, сведения о выданных сертификатах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по истечении ста восьмидесяти дней после дня его официального опубликования, за исключением </w:t>
      </w:r>
      <w:hyperlink w:history="0" w:anchor="P55" w:tooltip="Статья 3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настоящего Федерального закона.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55" w:tooltip="Статья 3">
        <w:r>
          <w:rPr>
            <w:sz w:val="20"/>
            <w:color w:val="0000ff"/>
          </w:rPr>
          <w:t xml:space="preserve">Статья 3</w:t>
        </w:r>
      </w:hyperlink>
      <w:r>
        <w:rPr>
          <w:sz w:val="20"/>
        </w:rPr>
        <w:t xml:space="preserve"> настоящего Федерального закона вступает в силу по истечении тридцати дней после дня официального опубликования настоящего Федерального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31 июля 2025 года</w:t>
      </w:r>
    </w:p>
    <w:p>
      <w:pPr>
        <w:pStyle w:val="0"/>
        <w:spacing w:before="200" w:line-rule="auto"/>
      </w:pPr>
      <w:r>
        <w:rPr>
          <w:sz w:val="20"/>
        </w:rPr>
        <w:t xml:space="preserve">N 314-ФЗ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314-ФЗ</w:t>
            <w:br/>
            <w:t>"О внесении изменений в отдельные законодательные акты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5899&amp;dst=366" TargetMode = "External"/>
	<Relationship Id="rId8" Type="http://schemas.openxmlformats.org/officeDocument/2006/relationships/hyperlink" Target="https://login.consultant.ru/link/?req=doc&amp;base=LAW&amp;n=510754&amp;dst=1139" TargetMode = "External"/>
	<Relationship Id="rId9" Type="http://schemas.openxmlformats.org/officeDocument/2006/relationships/hyperlink" Target="https://login.consultant.ru/link/?req=doc&amp;base=LAW&amp;n=505893&amp;dst=100115" TargetMode = "External"/>
	<Relationship Id="rId10" Type="http://schemas.openxmlformats.org/officeDocument/2006/relationships/hyperlink" Target="https://login.consultant.ru/link/?req=doc&amp;base=LAW&amp;n=505893&amp;dst=100265" TargetMode = "External"/>
	<Relationship Id="rId11" Type="http://schemas.openxmlformats.org/officeDocument/2006/relationships/hyperlink" Target="https://login.consultant.ru/link/?req=doc&amp;base=LAW&amp;n=505893&amp;dst=100115" TargetMode = "External"/>
	<Relationship Id="rId12" Type="http://schemas.openxmlformats.org/officeDocument/2006/relationships/hyperlink" Target="https://login.consultant.ru/link/?req=doc&amp;base=LAW&amp;n=511253&amp;dst=10132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314-ФЗ
"О внесении изменений в отдельные законодательные акты Российской Федерации"</dc:title>
  <dcterms:created xsi:type="dcterms:W3CDTF">2025-08-07T05:32:10Z</dcterms:created>
</cp:coreProperties>
</file>