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81080B" w:rsidRDefault="0081080B">
      <w:pPr>
        <w:pStyle w:val="30"/>
        <w:framePr w:wrap="none" w:vAnchor="page" w:hAnchor="page" w:x="6350" w:y="294"/>
        <w:shd w:val="clear" w:color="auto" w:fill="auto"/>
        <w:spacing w:line="700" w:lineRule="exact"/>
      </w:pPr>
    </w:p>
    <w:p w:rsidR="0081080B" w:rsidRDefault="0081080B">
      <w:pPr>
        <w:pStyle w:val="20"/>
        <w:framePr w:wrap="none" w:vAnchor="page" w:hAnchor="page" w:x="5735" w:y="783"/>
        <w:shd w:val="clear" w:color="auto" w:fill="auto"/>
        <w:spacing w:line="340" w:lineRule="exact"/>
      </w:pPr>
    </w:p>
    <w:p w:rsidR="0081080B" w:rsidRDefault="0081080B">
      <w:pPr>
        <w:framePr w:wrap="none" w:vAnchor="page" w:hAnchor="page" w:x="7473" w:y="521"/>
      </w:pPr>
    </w:p>
    <w:p w:rsidR="0081080B" w:rsidRPr="003E2FB9" w:rsidRDefault="00C8249F" w:rsidP="006F4539">
      <w:pPr>
        <w:pStyle w:val="22"/>
        <w:framePr w:w="9121" w:h="2326" w:hRule="exact" w:wrap="none" w:vAnchor="page" w:hAnchor="page" w:x="1846" w:y="1441"/>
        <w:shd w:val="clear" w:color="auto" w:fill="auto"/>
        <w:ind w:left="4395"/>
        <w:jc w:val="center"/>
        <w:rPr>
          <w:sz w:val="28"/>
          <w:szCs w:val="28"/>
        </w:rPr>
      </w:pPr>
      <w:r w:rsidRPr="003E2FB9">
        <w:rPr>
          <w:sz w:val="28"/>
          <w:szCs w:val="28"/>
        </w:rPr>
        <w:t>УТВЕРЖДЕН</w:t>
      </w:r>
    </w:p>
    <w:p w:rsidR="0081080B" w:rsidRPr="003E2FB9" w:rsidRDefault="003E2FB9" w:rsidP="006F4539">
      <w:pPr>
        <w:pStyle w:val="22"/>
        <w:framePr w:w="9121" w:h="2326" w:hRule="exact" w:wrap="none" w:vAnchor="page" w:hAnchor="page" w:x="1846" w:y="1441"/>
        <w:shd w:val="clear" w:color="auto" w:fill="auto"/>
        <w:tabs>
          <w:tab w:val="left" w:pos="8367"/>
        </w:tabs>
        <w:ind w:left="4395" w:hanging="53"/>
        <w:jc w:val="center"/>
        <w:rPr>
          <w:sz w:val="28"/>
          <w:szCs w:val="28"/>
        </w:rPr>
      </w:pPr>
      <w:r w:rsidRPr="003E2FB9">
        <w:rPr>
          <w:sz w:val="28"/>
          <w:szCs w:val="28"/>
        </w:rPr>
        <w:t>н</w:t>
      </w:r>
      <w:r w:rsidR="0034590C" w:rsidRPr="003E2FB9">
        <w:rPr>
          <w:sz w:val="28"/>
          <w:szCs w:val="28"/>
        </w:rPr>
        <w:t xml:space="preserve">а заседании </w:t>
      </w:r>
      <w:r w:rsidRPr="003E2FB9">
        <w:rPr>
          <w:sz w:val="28"/>
          <w:szCs w:val="28"/>
        </w:rPr>
        <w:t>Совета по содействию развития малого и среднего предпринимательства при Администрации муниципального района Похвистневский Самарской области</w:t>
      </w:r>
      <w:r w:rsidR="00F26C22" w:rsidRPr="003E2FB9">
        <w:rPr>
          <w:sz w:val="28"/>
          <w:szCs w:val="28"/>
        </w:rPr>
        <w:t xml:space="preserve"> </w:t>
      </w:r>
      <w:r w:rsidR="00C8249F" w:rsidRPr="003E2FB9">
        <w:rPr>
          <w:sz w:val="28"/>
          <w:szCs w:val="28"/>
        </w:rPr>
        <w:t>(протокол от</w:t>
      </w:r>
      <w:r w:rsidR="00F25BD6">
        <w:rPr>
          <w:sz w:val="28"/>
          <w:szCs w:val="28"/>
        </w:rPr>
        <w:t xml:space="preserve"> 27.01</w:t>
      </w:r>
      <w:r w:rsidR="003279BD">
        <w:rPr>
          <w:sz w:val="28"/>
          <w:szCs w:val="28"/>
        </w:rPr>
        <w:t>.202</w:t>
      </w:r>
      <w:r w:rsidR="00F25BD6">
        <w:rPr>
          <w:sz w:val="28"/>
          <w:szCs w:val="28"/>
        </w:rPr>
        <w:t>5</w:t>
      </w:r>
      <w:r w:rsidR="00F26C22" w:rsidRPr="003E2FB9">
        <w:rPr>
          <w:sz w:val="28"/>
          <w:szCs w:val="28"/>
        </w:rPr>
        <w:t>г. № 1)</w:t>
      </w:r>
    </w:p>
    <w:p w:rsidR="0081080B" w:rsidRPr="003E2FB9" w:rsidRDefault="0081080B">
      <w:pPr>
        <w:pStyle w:val="10"/>
        <w:framePr w:wrap="none" w:vAnchor="page" w:hAnchor="page" w:x="1818" w:y="3129"/>
        <w:shd w:val="clear" w:color="auto" w:fill="auto"/>
        <w:spacing w:before="0" w:after="0" w:line="360" w:lineRule="exact"/>
        <w:ind w:left="5820"/>
        <w:rPr>
          <w:rFonts w:ascii="Times New Roman" w:hAnsi="Times New Roman" w:cs="Times New Roman"/>
          <w:sz w:val="28"/>
          <w:szCs w:val="28"/>
          <w:lang w:val="ru-RU"/>
        </w:rPr>
      </w:pPr>
    </w:p>
    <w:p w:rsidR="0081080B" w:rsidRPr="003E2FB9" w:rsidRDefault="00C8249F" w:rsidP="008E25BE">
      <w:pPr>
        <w:pStyle w:val="22"/>
        <w:framePr w:w="9091" w:h="1981" w:hRule="exact" w:wrap="none" w:vAnchor="page" w:hAnchor="page" w:x="1818" w:y="3961"/>
        <w:shd w:val="clear" w:color="auto" w:fill="auto"/>
        <w:spacing w:line="307" w:lineRule="exact"/>
        <w:ind w:right="300"/>
        <w:jc w:val="center"/>
        <w:rPr>
          <w:sz w:val="28"/>
          <w:szCs w:val="28"/>
        </w:rPr>
      </w:pPr>
      <w:r w:rsidRPr="003E2FB9">
        <w:rPr>
          <w:sz w:val="28"/>
          <w:szCs w:val="28"/>
        </w:rPr>
        <w:t>Доклад</w:t>
      </w:r>
    </w:p>
    <w:p w:rsidR="0081080B" w:rsidRPr="003E2FB9" w:rsidRDefault="00C8249F" w:rsidP="008E25BE">
      <w:pPr>
        <w:pStyle w:val="22"/>
        <w:framePr w:w="9091" w:h="1981" w:hRule="exact" w:wrap="none" w:vAnchor="page" w:hAnchor="page" w:x="1818" w:y="3961"/>
        <w:shd w:val="clear" w:color="auto" w:fill="auto"/>
        <w:spacing w:line="307" w:lineRule="exact"/>
        <w:ind w:right="300"/>
        <w:jc w:val="center"/>
        <w:rPr>
          <w:sz w:val="28"/>
          <w:szCs w:val="28"/>
        </w:rPr>
      </w:pPr>
      <w:r w:rsidRPr="003E2FB9">
        <w:rPr>
          <w:sz w:val="28"/>
          <w:szCs w:val="28"/>
        </w:rPr>
        <w:t>о системе внутреннего обеспечения соответствия требованиям</w:t>
      </w:r>
      <w:r w:rsidRPr="003E2FB9">
        <w:rPr>
          <w:sz w:val="28"/>
          <w:szCs w:val="28"/>
        </w:rPr>
        <w:br/>
        <w:t>антимонопольного законодательства (антимонопольном комплаенсе)</w:t>
      </w:r>
      <w:r w:rsidRPr="003E2FB9">
        <w:rPr>
          <w:sz w:val="28"/>
          <w:szCs w:val="28"/>
        </w:rPr>
        <w:br/>
        <w:t xml:space="preserve">в </w:t>
      </w:r>
      <w:r w:rsidR="008E25BE">
        <w:rPr>
          <w:sz w:val="28"/>
          <w:szCs w:val="28"/>
        </w:rPr>
        <w:t>Администрации муниципального района Похвистневский Самарской области и органах местного самоуправления сельских поселений муниципального района Похвистневский Самарской области</w:t>
      </w:r>
      <w:r w:rsidR="00833D49">
        <w:rPr>
          <w:sz w:val="28"/>
          <w:szCs w:val="28"/>
        </w:rPr>
        <w:t xml:space="preserve"> </w:t>
      </w:r>
      <w:r w:rsidR="00F26C22" w:rsidRPr="003E2FB9">
        <w:rPr>
          <w:sz w:val="28"/>
          <w:szCs w:val="28"/>
        </w:rPr>
        <w:t>за 202</w:t>
      </w:r>
      <w:r w:rsidR="00F6187E">
        <w:rPr>
          <w:sz w:val="28"/>
          <w:szCs w:val="28"/>
        </w:rPr>
        <w:t>4</w:t>
      </w:r>
      <w:bookmarkStart w:id="0" w:name="_GoBack"/>
      <w:bookmarkEnd w:id="0"/>
      <w:r w:rsidRPr="003E2FB9">
        <w:rPr>
          <w:sz w:val="28"/>
          <w:szCs w:val="28"/>
        </w:rPr>
        <w:t xml:space="preserve"> год</w:t>
      </w:r>
    </w:p>
    <w:p w:rsidR="0081080B" w:rsidRPr="003E2FB9" w:rsidRDefault="00C8249F" w:rsidP="0071435C">
      <w:pPr>
        <w:pStyle w:val="22"/>
        <w:framePr w:w="9211" w:h="9886" w:hRule="exact" w:wrap="none" w:vAnchor="page" w:hAnchor="page" w:x="1818" w:y="6074"/>
        <w:shd w:val="clear" w:color="auto" w:fill="auto"/>
        <w:ind w:firstLine="560"/>
        <w:jc w:val="both"/>
        <w:rPr>
          <w:sz w:val="28"/>
          <w:szCs w:val="28"/>
        </w:rPr>
      </w:pPr>
      <w:r w:rsidRPr="003E2FB9">
        <w:rPr>
          <w:sz w:val="28"/>
          <w:szCs w:val="28"/>
        </w:rPr>
        <w:t>Антимонопольный комплаенс - это совокупность правовых и организационных мер, направленных на соблюдение требований антимонопольного законодательства и предупреждение его нарушения.</w:t>
      </w:r>
    </w:p>
    <w:p w:rsidR="0081080B" w:rsidRPr="003E2FB9" w:rsidRDefault="00C8249F" w:rsidP="0071435C">
      <w:pPr>
        <w:pStyle w:val="22"/>
        <w:framePr w:w="9211" w:h="9886" w:hRule="exact" w:wrap="none" w:vAnchor="page" w:hAnchor="page" w:x="1818" w:y="6074"/>
        <w:shd w:val="clear" w:color="auto" w:fill="auto"/>
        <w:ind w:firstLine="560"/>
        <w:jc w:val="both"/>
        <w:rPr>
          <w:sz w:val="28"/>
          <w:szCs w:val="28"/>
        </w:rPr>
      </w:pPr>
      <w:r w:rsidRPr="003E2FB9">
        <w:rPr>
          <w:sz w:val="28"/>
          <w:szCs w:val="28"/>
        </w:rPr>
        <w:t>Указом Президента РФ от 21.12.2017 № 618 «Об основных направлениях государственной политики по развитию конкуренции» предусмотрено поручение Правительству Российской Федерации в срок до 01 марта 2019 года принять меры, направленные на создание и организацию системы внутреннего обеспечения соответствия требованиям антимонопольного законодательства деятельности федеральных органов исполнительной власти (абзац 19 подпункта «а» пункта 2 Национального плана) (далее - Указ № 618).</w:t>
      </w:r>
    </w:p>
    <w:p w:rsidR="0081080B" w:rsidRPr="003E2FB9" w:rsidRDefault="00C8249F" w:rsidP="0071435C">
      <w:pPr>
        <w:pStyle w:val="22"/>
        <w:framePr w:w="9211" w:h="9886" w:hRule="exact" w:wrap="none" w:vAnchor="page" w:hAnchor="page" w:x="1818" w:y="6074"/>
        <w:shd w:val="clear" w:color="auto" w:fill="auto"/>
        <w:ind w:firstLine="560"/>
        <w:jc w:val="both"/>
        <w:rPr>
          <w:sz w:val="28"/>
          <w:szCs w:val="28"/>
        </w:rPr>
      </w:pPr>
      <w:r w:rsidRPr="003E2FB9">
        <w:rPr>
          <w:sz w:val="28"/>
          <w:szCs w:val="28"/>
        </w:rPr>
        <w:t>Одним из направлений Указа № 618 является снижение нарушений антимонопольного законодательства органами исполнительной власти и органами местного самоуправления в 2 раза по сравнению с 2017 годом.</w:t>
      </w:r>
    </w:p>
    <w:p w:rsidR="0081080B" w:rsidRPr="003E2FB9" w:rsidRDefault="00C8249F" w:rsidP="0071435C">
      <w:pPr>
        <w:pStyle w:val="22"/>
        <w:framePr w:w="9211" w:h="9886" w:hRule="exact" w:wrap="none" w:vAnchor="page" w:hAnchor="page" w:x="1818" w:y="6074"/>
        <w:shd w:val="clear" w:color="auto" w:fill="auto"/>
        <w:ind w:firstLine="560"/>
        <w:jc w:val="both"/>
        <w:rPr>
          <w:sz w:val="28"/>
          <w:szCs w:val="28"/>
        </w:rPr>
      </w:pPr>
      <w:r w:rsidRPr="003E2FB9">
        <w:rPr>
          <w:sz w:val="28"/>
          <w:szCs w:val="28"/>
        </w:rPr>
        <w:t>Распоряжением Правительства Российской Федерации от 18.10.2018 № 2258-р утверждены Методические рекомендации по созданию и организации федеральными органами исполнительной власти системы внутреннего обеспечения соответствия требованиям антимонопольного законодательства (далее - Методические рекомендации). Пунктом 2 распоряжения органам исполнительной власти субъектов Российской Федерации и органам местного самоуправления рекомендовано руководствоваться утвержденными методическими рекомендациями.</w:t>
      </w:r>
    </w:p>
    <w:p w:rsidR="0081080B" w:rsidRPr="003E2FB9" w:rsidRDefault="00C8249F" w:rsidP="0071435C">
      <w:pPr>
        <w:pStyle w:val="22"/>
        <w:framePr w:w="9211" w:h="9886" w:hRule="exact" w:wrap="none" w:vAnchor="page" w:hAnchor="page" w:x="1818" w:y="6074"/>
        <w:shd w:val="clear" w:color="auto" w:fill="auto"/>
        <w:ind w:firstLine="560"/>
        <w:jc w:val="both"/>
        <w:rPr>
          <w:sz w:val="28"/>
          <w:szCs w:val="28"/>
        </w:rPr>
      </w:pPr>
      <w:r w:rsidRPr="003E2FB9">
        <w:rPr>
          <w:sz w:val="28"/>
          <w:szCs w:val="28"/>
        </w:rPr>
        <w:t>Положение о создании системы внутреннего обеспечения соответствия требованиям антимонопольного законодательства (антимонопольного комплаенса) в Администр</w:t>
      </w:r>
      <w:r w:rsidR="0034590C" w:rsidRPr="003E2FB9">
        <w:rPr>
          <w:sz w:val="28"/>
          <w:szCs w:val="28"/>
        </w:rPr>
        <w:t xml:space="preserve">ации муниципального района </w:t>
      </w:r>
      <w:r w:rsidR="003E2FB9" w:rsidRPr="003E2FB9">
        <w:rPr>
          <w:sz w:val="28"/>
          <w:szCs w:val="28"/>
        </w:rPr>
        <w:t>Похвистневский</w:t>
      </w:r>
      <w:r w:rsidRPr="003E2FB9">
        <w:rPr>
          <w:sz w:val="28"/>
          <w:szCs w:val="28"/>
        </w:rPr>
        <w:t xml:space="preserve"> Самарской области, утверждено постановлением Администр</w:t>
      </w:r>
      <w:r w:rsidR="0034590C" w:rsidRPr="003E2FB9">
        <w:rPr>
          <w:sz w:val="28"/>
          <w:szCs w:val="28"/>
        </w:rPr>
        <w:t xml:space="preserve">ации муниципального района </w:t>
      </w:r>
      <w:r w:rsidR="003E2FB9" w:rsidRPr="003E2FB9">
        <w:rPr>
          <w:sz w:val="28"/>
          <w:szCs w:val="28"/>
        </w:rPr>
        <w:t>Похвистневский</w:t>
      </w:r>
      <w:r w:rsidR="0034590C" w:rsidRPr="003E2FB9">
        <w:rPr>
          <w:sz w:val="28"/>
          <w:szCs w:val="28"/>
        </w:rPr>
        <w:t xml:space="preserve"> Самарской области от </w:t>
      </w:r>
      <w:r w:rsidR="003E2FB9" w:rsidRPr="003E2FB9">
        <w:rPr>
          <w:sz w:val="28"/>
          <w:szCs w:val="28"/>
        </w:rPr>
        <w:t>22.07.2019 №493</w:t>
      </w:r>
      <w:r w:rsidR="008E25BE">
        <w:rPr>
          <w:sz w:val="28"/>
          <w:szCs w:val="28"/>
        </w:rPr>
        <w:t xml:space="preserve"> (изм. от 20.07.2023 №484 а)</w:t>
      </w:r>
      <w:r w:rsidRPr="003E2FB9">
        <w:rPr>
          <w:sz w:val="28"/>
          <w:szCs w:val="28"/>
        </w:rPr>
        <w:t xml:space="preserve"> (далее - Положение об антимонопольном комплаенсе).</w:t>
      </w:r>
    </w:p>
    <w:p w:rsidR="0081080B" w:rsidRPr="003E2FB9" w:rsidRDefault="00C8249F" w:rsidP="0071435C">
      <w:pPr>
        <w:pStyle w:val="22"/>
        <w:framePr w:w="9211" w:h="9886" w:hRule="exact" w:wrap="none" w:vAnchor="page" w:hAnchor="page" w:x="1818" w:y="6074"/>
        <w:shd w:val="clear" w:color="auto" w:fill="auto"/>
        <w:ind w:firstLine="560"/>
        <w:jc w:val="both"/>
        <w:rPr>
          <w:sz w:val="28"/>
          <w:szCs w:val="28"/>
        </w:rPr>
      </w:pPr>
      <w:r w:rsidRPr="003E2FB9">
        <w:rPr>
          <w:sz w:val="28"/>
          <w:szCs w:val="28"/>
        </w:rPr>
        <w:t>Положением об антимонопольном комплаенсе определены:</w:t>
      </w:r>
    </w:p>
    <w:p w:rsidR="0081080B" w:rsidRPr="003E2FB9" w:rsidRDefault="00C8249F" w:rsidP="0071435C">
      <w:pPr>
        <w:pStyle w:val="22"/>
        <w:framePr w:w="9211" w:h="9886" w:hRule="exact" w:wrap="none" w:vAnchor="page" w:hAnchor="page" w:x="1818" w:y="6074"/>
        <w:shd w:val="clear" w:color="auto" w:fill="auto"/>
        <w:ind w:firstLine="560"/>
        <w:jc w:val="both"/>
        <w:rPr>
          <w:sz w:val="28"/>
          <w:szCs w:val="28"/>
        </w:rPr>
      </w:pPr>
      <w:r w:rsidRPr="003E2FB9">
        <w:rPr>
          <w:sz w:val="28"/>
          <w:szCs w:val="28"/>
        </w:rPr>
        <w:t>- цели и задачи антимонопольного комплаенса;</w:t>
      </w:r>
    </w:p>
    <w:p w:rsidR="0081080B" w:rsidRPr="003E2FB9" w:rsidRDefault="0081080B">
      <w:pPr>
        <w:rPr>
          <w:rFonts w:ascii="Times New Roman" w:hAnsi="Times New Roman" w:cs="Times New Roman"/>
          <w:sz w:val="28"/>
          <w:szCs w:val="28"/>
        </w:rPr>
        <w:sectPr w:rsidR="0081080B" w:rsidRPr="003E2FB9">
          <w:pgSz w:w="11900" w:h="16840"/>
          <w:pgMar w:top="360" w:right="360" w:bottom="360" w:left="360" w:header="0" w:footer="3" w:gutter="0"/>
          <w:cols w:space="720"/>
          <w:noEndnote/>
          <w:docGrid w:linePitch="360"/>
        </w:sectPr>
      </w:pPr>
    </w:p>
    <w:p w:rsidR="0081080B" w:rsidRPr="003E2FB9" w:rsidRDefault="00C8249F">
      <w:pPr>
        <w:pStyle w:val="a7"/>
        <w:framePr w:wrap="none" w:vAnchor="page" w:hAnchor="page" w:x="6258" w:y="1031"/>
        <w:shd w:val="clear" w:color="auto" w:fill="auto"/>
        <w:spacing w:line="220" w:lineRule="exact"/>
        <w:rPr>
          <w:sz w:val="28"/>
          <w:szCs w:val="28"/>
        </w:rPr>
      </w:pPr>
      <w:r w:rsidRPr="003E2FB9">
        <w:rPr>
          <w:sz w:val="28"/>
          <w:szCs w:val="28"/>
        </w:rPr>
        <w:lastRenderedPageBreak/>
        <w:t>2</w:t>
      </w:r>
    </w:p>
    <w:p w:rsidR="0081080B" w:rsidRPr="003E2FB9" w:rsidRDefault="003E2FB9" w:rsidP="00122F40">
      <w:pPr>
        <w:pStyle w:val="22"/>
        <w:framePr w:w="9196" w:h="14356" w:hRule="exact" w:wrap="none" w:vAnchor="page" w:hAnchor="page" w:x="1818" w:y="1551"/>
        <w:shd w:val="clear" w:color="auto" w:fill="auto"/>
        <w:spacing w:line="298" w:lineRule="exact"/>
        <w:ind w:firstLine="567"/>
        <w:rPr>
          <w:color w:val="auto"/>
          <w:sz w:val="28"/>
          <w:szCs w:val="28"/>
        </w:rPr>
      </w:pPr>
      <w:r w:rsidRPr="003E2FB9">
        <w:rPr>
          <w:color w:val="auto"/>
          <w:sz w:val="28"/>
          <w:szCs w:val="28"/>
        </w:rPr>
        <w:t>- уполномоченный орган</w:t>
      </w:r>
      <w:r w:rsidR="00C8249F" w:rsidRPr="003E2FB9">
        <w:rPr>
          <w:color w:val="auto"/>
          <w:sz w:val="28"/>
          <w:szCs w:val="28"/>
        </w:rPr>
        <w:t>;</w:t>
      </w:r>
    </w:p>
    <w:p w:rsidR="0081080B" w:rsidRPr="003E2FB9" w:rsidRDefault="0071435C" w:rsidP="00122F40">
      <w:pPr>
        <w:pStyle w:val="22"/>
        <w:framePr w:w="9196" w:h="14356" w:hRule="exact" w:wrap="none" w:vAnchor="page" w:hAnchor="page" w:x="1818" w:y="1551"/>
        <w:numPr>
          <w:ilvl w:val="0"/>
          <w:numId w:val="1"/>
        </w:numPr>
        <w:shd w:val="clear" w:color="auto" w:fill="auto"/>
        <w:tabs>
          <w:tab w:val="left" w:pos="788"/>
        </w:tabs>
        <w:spacing w:line="307" w:lineRule="exact"/>
        <w:ind w:firstLine="560"/>
        <w:jc w:val="both"/>
        <w:rPr>
          <w:sz w:val="28"/>
          <w:szCs w:val="28"/>
        </w:rPr>
      </w:pPr>
      <w:r>
        <w:rPr>
          <w:sz w:val="28"/>
          <w:szCs w:val="28"/>
        </w:rPr>
        <w:t>к</w:t>
      </w:r>
      <w:r w:rsidR="00C8249F" w:rsidRPr="003E2FB9">
        <w:rPr>
          <w:sz w:val="28"/>
          <w:szCs w:val="28"/>
        </w:rPr>
        <w:t>оллегиальный орган, осуществляющий оценку эффективности организации и функционирования антим</w:t>
      </w:r>
      <w:r w:rsidR="0034590C" w:rsidRPr="003E2FB9">
        <w:rPr>
          <w:sz w:val="28"/>
          <w:szCs w:val="28"/>
        </w:rPr>
        <w:t xml:space="preserve">онопольного комплаенса, в лице </w:t>
      </w:r>
      <w:r w:rsidR="003E2FB9" w:rsidRPr="003E2FB9">
        <w:rPr>
          <w:sz w:val="28"/>
          <w:szCs w:val="28"/>
        </w:rPr>
        <w:t>Совета по содействию развития малого и среднего предпринимательства при Администрации муниципального района Похвистневский Самарской области</w:t>
      </w:r>
      <w:r w:rsidR="00C8249F" w:rsidRPr="003E2FB9">
        <w:rPr>
          <w:sz w:val="28"/>
          <w:szCs w:val="28"/>
        </w:rPr>
        <w:t>.</w:t>
      </w:r>
    </w:p>
    <w:p w:rsidR="0081080B" w:rsidRPr="003E2FB9" w:rsidRDefault="00C8249F" w:rsidP="00122F40">
      <w:pPr>
        <w:pStyle w:val="22"/>
        <w:framePr w:w="9196" w:h="14356" w:hRule="exact" w:wrap="none" w:vAnchor="page" w:hAnchor="page" w:x="1818" w:y="1551"/>
        <w:shd w:val="clear" w:color="auto" w:fill="auto"/>
        <w:spacing w:line="307" w:lineRule="exact"/>
        <w:ind w:firstLine="560"/>
        <w:jc w:val="both"/>
        <w:rPr>
          <w:sz w:val="28"/>
          <w:szCs w:val="28"/>
        </w:rPr>
      </w:pPr>
      <w:r w:rsidRPr="003E2FB9">
        <w:rPr>
          <w:sz w:val="28"/>
          <w:szCs w:val="28"/>
        </w:rPr>
        <w:t>Целями антимонопольного комплаенса являются:</w:t>
      </w:r>
    </w:p>
    <w:p w:rsidR="0081080B" w:rsidRPr="003E2FB9" w:rsidRDefault="00C8249F" w:rsidP="00122F40">
      <w:pPr>
        <w:pStyle w:val="22"/>
        <w:framePr w:w="9196" w:h="14356" w:hRule="exact" w:wrap="none" w:vAnchor="page" w:hAnchor="page" w:x="1818" w:y="1551"/>
        <w:numPr>
          <w:ilvl w:val="0"/>
          <w:numId w:val="1"/>
        </w:numPr>
        <w:shd w:val="clear" w:color="auto" w:fill="auto"/>
        <w:tabs>
          <w:tab w:val="left" w:pos="788"/>
        </w:tabs>
        <w:spacing w:line="307" w:lineRule="exact"/>
        <w:ind w:firstLine="560"/>
        <w:jc w:val="both"/>
        <w:rPr>
          <w:sz w:val="28"/>
          <w:szCs w:val="28"/>
        </w:rPr>
      </w:pPr>
      <w:r w:rsidRPr="003E2FB9">
        <w:rPr>
          <w:sz w:val="28"/>
          <w:szCs w:val="28"/>
        </w:rPr>
        <w:t xml:space="preserve">обеспечение соответствия деятельности </w:t>
      </w:r>
      <w:r w:rsidR="008E25BE">
        <w:rPr>
          <w:sz w:val="28"/>
          <w:szCs w:val="28"/>
        </w:rPr>
        <w:t>Администрации муниципального района Похвистневский Самарской области и органов местного самоуправления сельских поселений муниципального района Похвистневский Самарской области</w:t>
      </w:r>
      <w:r w:rsidRPr="003E2FB9">
        <w:rPr>
          <w:sz w:val="28"/>
          <w:szCs w:val="28"/>
        </w:rPr>
        <w:t xml:space="preserve"> требованиям антимонопольного законодательства;</w:t>
      </w:r>
    </w:p>
    <w:p w:rsidR="0081080B" w:rsidRPr="003E2FB9" w:rsidRDefault="003E2FB9" w:rsidP="00122F40">
      <w:pPr>
        <w:pStyle w:val="22"/>
        <w:framePr w:w="9196" w:h="14356" w:hRule="exact" w:wrap="none" w:vAnchor="page" w:hAnchor="page" w:x="1818" w:y="1551"/>
        <w:shd w:val="clear" w:color="auto" w:fill="auto"/>
        <w:spacing w:line="307" w:lineRule="exact"/>
        <w:ind w:firstLine="560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- </w:t>
      </w:r>
      <w:r w:rsidR="00C8249F" w:rsidRPr="003E2FB9">
        <w:rPr>
          <w:sz w:val="28"/>
          <w:szCs w:val="28"/>
        </w:rPr>
        <w:t xml:space="preserve">профилактика нарушения требований антимонопольного законодательства в деятельности </w:t>
      </w:r>
      <w:r w:rsidR="00122F40">
        <w:rPr>
          <w:sz w:val="28"/>
          <w:szCs w:val="28"/>
        </w:rPr>
        <w:t>Администрации муниципального района Похвистневский Самарской области и органов местного самоуправления сельских поселений муниципального района Похвистневский Самарской области</w:t>
      </w:r>
      <w:r w:rsidR="00C8249F" w:rsidRPr="003E2FB9">
        <w:rPr>
          <w:sz w:val="28"/>
          <w:szCs w:val="28"/>
        </w:rPr>
        <w:t>.</w:t>
      </w:r>
    </w:p>
    <w:p w:rsidR="0081080B" w:rsidRPr="003E2FB9" w:rsidRDefault="00C8249F" w:rsidP="00122F40">
      <w:pPr>
        <w:pStyle w:val="22"/>
        <w:framePr w:w="9196" w:h="14356" w:hRule="exact" w:wrap="none" w:vAnchor="page" w:hAnchor="page" w:x="1818" w:y="1551"/>
        <w:shd w:val="clear" w:color="auto" w:fill="auto"/>
        <w:spacing w:line="307" w:lineRule="exact"/>
        <w:ind w:firstLine="560"/>
        <w:jc w:val="both"/>
        <w:rPr>
          <w:sz w:val="28"/>
          <w:szCs w:val="28"/>
        </w:rPr>
      </w:pPr>
      <w:r w:rsidRPr="003E2FB9">
        <w:rPr>
          <w:sz w:val="28"/>
          <w:szCs w:val="28"/>
        </w:rPr>
        <w:t>Задачами антимонопольного комплаенса являются:</w:t>
      </w:r>
    </w:p>
    <w:p w:rsidR="0081080B" w:rsidRPr="003E2FB9" w:rsidRDefault="00DB1F2C" w:rsidP="00122F40">
      <w:pPr>
        <w:pStyle w:val="22"/>
        <w:framePr w:w="9196" w:h="14356" w:hRule="exact" w:wrap="none" w:vAnchor="page" w:hAnchor="page" w:x="1818" w:y="1551"/>
        <w:shd w:val="clear" w:color="auto" w:fill="auto"/>
        <w:tabs>
          <w:tab w:val="left" w:pos="807"/>
        </w:tabs>
        <w:spacing w:line="307" w:lineRule="exact"/>
        <w:ind w:left="560"/>
        <w:jc w:val="both"/>
        <w:rPr>
          <w:sz w:val="28"/>
          <w:szCs w:val="28"/>
        </w:rPr>
      </w:pPr>
      <w:r w:rsidRPr="003E2FB9">
        <w:rPr>
          <w:sz w:val="28"/>
          <w:szCs w:val="28"/>
        </w:rPr>
        <w:t xml:space="preserve">а) </w:t>
      </w:r>
      <w:r w:rsidR="00C8249F" w:rsidRPr="003E2FB9">
        <w:rPr>
          <w:sz w:val="28"/>
          <w:szCs w:val="28"/>
        </w:rPr>
        <w:t>выявление рисков нарушения антимонопольного законодательства;</w:t>
      </w:r>
    </w:p>
    <w:p w:rsidR="0081080B" w:rsidRPr="003E2FB9" w:rsidRDefault="00C8249F" w:rsidP="00122F40">
      <w:pPr>
        <w:pStyle w:val="22"/>
        <w:framePr w:w="9196" w:h="14356" w:hRule="exact" w:wrap="none" w:vAnchor="page" w:hAnchor="page" w:x="1818" w:y="1551"/>
        <w:shd w:val="clear" w:color="auto" w:fill="auto"/>
        <w:tabs>
          <w:tab w:val="left" w:pos="941"/>
        </w:tabs>
        <w:spacing w:line="307" w:lineRule="exact"/>
        <w:ind w:firstLine="560"/>
        <w:jc w:val="both"/>
        <w:rPr>
          <w:sz w:val="28"/>
          <w:szCs w:val="28"/>
        </w:rPr>
      </w:pPr>
      <w:r w:rsidRPr="003E2FB9">
        <w:rPr>
          <w:sz w:val="28"/>
          <w:szCs w:val="28"/>
        </w:rPr>
        <w:t>б)</w:t>
      </w:r>
      <w:r w:rsidRPr="003E2FB9">
        <w:rPr>
          <w:sz w:val="28"/>
          <w:szCs w:val="28"/>
        </w:rPr>
        <w:tab/>
        <w:t>управление</w:t>
      </w:r>
      <w:r w:rsidR="009F7390">
        <w:rPr>
          <w:sz w:val="28"/>
          <w:szCs w:val="28"/>
        </w:rPr>
        <w:t xml:space="preserve"> комплаенс-рисками</w:t>
      </w:r>
      <w:r w:rsidRPr="003E2FB9">
        <w:rPr>
          <w:sz w:val="28"/>
          <w:szCs w:val="28"/>
        </w:rPr>
        <w:t>;</w:t>
      </w:r>
    </w:p>
    <w:p w:rsidR="0081080B" w:rsidRPr="003E2FB9" w:rsidRDefault="00C8249F" w:rsidP="00122F40">
      <w:pPr>
        <w:pStyle w:val="22"/>
        <w:framePr w:w="9196" w:h="14356" w:hRule="exact" w:wrap="none" w:vAnchor="page" w:hAnchor="page" w:x="1818" w:y="1551"/>
        <w:shd w:val="clear" w:color="auto" w:fill="auto"/>
        <w:tabs>
          <w:tab w:val="left" w:pos="1018"/>
        </w:tabs>
        <w:spacing w:line="307" w:lineRule="exact"/>
        <w:ind w:firstLine="560"/>
        <w:jc w:val="both"/>
        <w:rPr>
          <w:sz w:val="28"/>
          <w:szCs w:val="28"/>
        </w:rPr>
      </w:pPr>
      <w:r w:rsidRPr="003E2FB9">
        <w:rPr>
          <w:sz w:val="28"/>
          <w:szCs w:val="28"/>
        </w:rPr>
        <w:t>в)</w:t>
      </w:r>
      <w:r w:rsidRPr="003E2FB9">
        <w:rPr>
          <w:sz w:val="28"/>
          <w:szCs w:val="28"/>
        </w:rPr>
        <w:tab/>
        <w:t xml:space="preserve">контроль соответствия деятельности </w:t>
      </w:r>
      <w:r w:rsidR="00122F40">
        <w:rPr>
          <w:sz w:val="28"/>
          <w:szCs w:val="28"/>
        </w:rPr>
        <w:t>Администрации муниципального района Похвистневский Самарской области и органов местного самоуправления сельских поселений муниципального района Похвистневский Самарской области</w:t>
      </w:r>
      <w:r w:rsidR="00DB1F2C" w:rsidRPr="003E2FB9">
        <w:rPr>
          <w:sz w:val="28"/>
          <w:szCs w:val="28"/>
        </w:rPr>
        <w:t xml:space="preserve"> </w:t>
      </w:r>
      <w:r w:rsidRPr="003E2FB9">
        <w:rPr>
          <w:sz w:val="28"/>
          <w:szCs w:val="28"/>
        </w:rPr>
        <w:t>требованиям антимонопольного законодательства;</w:t>
      </w:r>
    </w:p>
    <w:p w:rsidR="0081080B" w:rsidRPr="003E2FB9" w:rsidRDefault="00C8249F" w:rsidP="00122F40">
      <w:pPr>
        <w:pStyle w:val="22"/>
        <w:framePr w:w="9196" w:h="14356" w:hRule="exact" w:wrap="none" w:vAnchor="page" w:hAnchor="page" w:x="1818" w:y="1551"/>
        <w:shd w:val="clear" w:color="auto" w:fill="auto"/>
        <w:tabs>
          <w:tab w:val="left" w:pos="1018"/>
        </w:tabs>
        <w:spacing w:line="307" w:lineRule="exact"/>
        <w:ind w:firstLine="560"/>
        <w:jc w:val="both"/>
        <w:rPr>
          <w:sz w:val="28"/>
          <w:szCs w:val="28"/>
        </w:rPr>
      </w:pPr>
      <w:r w:rsidRPr="003E2FB9">
        <w:rPr>
          <w:sz w:val="28"/>
          <w:szCs w:val="28"/>
        </w:rPr>
        <w:t>г)</w:t>
      </w:r>
      <w:r w:rsidRPr="003E2FB9">
        <w:rPr>
          <w:sz w:val="28"/>
          <w:szCs w:val="28"/>
        </w:rPr>
        <w:tab/>
        <w:t xml:space="preserve">оценка эффективности функционирования в </w:t>
      </w:r>
      <w:r w:rsidR="00122F40">
        <w:rPr>
          <w:sz w:val="28"/>
          <w:szCs w:val="28"/>
        </w:rPr>
        <w:t xml:space="preserve">Администрации муниципального района Похвистневский Самарской области и органах местного самоуправления сельских поселений муниципального района Похвистневский Самарской области </w:t>
      </w:r>
      <w:r w:rsidRPr="003E2FB9">
        <w:rPr>
          <w:sz w:val="28"/>
          <w:szCs w:val="28"/>
        </w:rPr>
        <w:t>антимонопольного комплаенса.</w:t>
      </w:r>
    </w:p>
    <w:p w:rsidR="0081080B" w:rsidRPr="003E2FB9" w:rsidRDefault="00C8249F" w:rsidP="00122F40">
      <w:pPr>
        <w:pStyle w:val="22"/>
        <w:framePr w:w="9196" w:h="14356" w:hRule="exact" w:wrap="none" w:vAnchor="page" w:hAnchor="page" w:x="1818" w:y="1551"/>
        <w:shd w:val="clear" w:color="auto" w:fill="auto"/>
        <w:spacing w:line="307" w:lineRule="exact"/>
        <w:ind w:firstLine="560"/>
        <w:jc w:val="both"/>
        <w:rPr>
          <w:sz w:val="28"/>
          <w:szCs w:val="28"/>
        </w:rPr>
      </w:pPr>
      <w:r w:rsidRPr="003E2FB9">
        <w:rPr>
          <w:sz w:val="28"/>
          <w:szCs w:val="28"/>
        </w:rPr>
        <w:t>Организация антимонопольного комплаенса основана на следующих принципах:</w:t>
      </w:r>
    </w:p>
    <w:p w:rsidR="0081080B" w:rsidRPr="003E2FB9" w:rsidRDefault="0071435C" w:rsidP="00122F40">
      <w:pPr>
        <w:pStyle w:val="22"/>
        <w:framePr w:w="9196" w:h="14356" w:hRule="exact" w:wrap="none" w:vAnchor="page" w:hAnchor="page" w:x="1818" w:y="1551"/>
        <w:shd w:val="clear" w:color="auto" w:fill="auto"/>
        <w:tabs>
          <w:tab w:val="left" w:pos="788"/>
        </w:tabs>
        <w:spacing w:line="307" w:lineRule="exact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- </w:t>
      </w:r>
      <w:r w:rsidR="00C8249F" w:rsidRPr="003E2FB9">
        <w:rPr>
          <w:sz w:val="28"/>
          <w:szCs w:val="28"/>
        </w:rPr>
        <w:t xml:space="preserve">заинтересованность руководства </w:t>
      </w:r>
      <w:r w:rsidR="00122F40">
        <w:rPr>
          <w:sz w:val="28"/>
          <w:szCs w:val="28"/>
        </w:rPr>
        <w:t xml:space="preserve">Администрации муниципального района Похвистневский Самарской области и органов местного самоуправления сельских поселений муниципального района Похвистневский Самарской области </w:t>
      </w:r>
      <w:r w:rsidR="00C8249F" w:rsidRPr="003E2FB9">
        <w:rPr>
          <w:sz w:val="28"/>
          <w:szCs w:val="28"/>
        </w:rPr>
        <w:t>в эффективности функционирования антимонопольного комплаенса;</w:t>
      </w:r>
    </w:p>
    <w:p w:rsidR="0081080B" w:rsidRPr="003E2FB9" w:rsidRDefault="0071435C" w:rsidP="00122F40">
      <w:pPr>
        <w:pStyle w:val="22"/>
        <w:framePr w:w="9196" w:h="14356" w:hRule="exact" w:wrap="none" w:vAnchor="page" w:hAnchor="page" w:x="1818" w:y="1551"/>
        <w:shd w:val="clear" w:color="auto" w:fill="auto"/>
        <w:spacing w:line="307" w:lineRule="exact"/>
        <w:rPr>
          <w:sz w:val="28"/>
          <w:szCs w:val="28"/>
        </w:rPr>
      </w:pPr>
      <w:r>
        <w:rPr>
          <w:sz w:val="28"/>
          <w:szCs w:val="28"/>
        </w:rPr>
        <w:t xml:space="preserve">- </w:t>
      </w:r>
      <w:r w:rsidR="00C8249F" w:rsidRPr="003E2FB9">
        <w:rPr>
          <w:sz w:val="28"/>
          <w:szCs w:val="28"/>
        </w:rPr>
        <w:t xml:space="preserve">регулярность оценки </w:t>
      </w:r>
      <w:r w:rsidR="009F7390">
        <w:rPr>
          <w:sz w:val="28"/>
          <w:szCs w:val="28"/>
        </w:rPr>
        <w:t>комплаенс-рисков</w:t>
      </w:r>
      <w:r w:rsidR="00C8249F" w:rsidRPr="003E2FB9">
        <w:rPr>
          <w:sz w:val="28"/>
          <w:szCs w:val="28"/>
        </w:rPr>
        <w:t>;</w:t>
      </w:r>
    </w:p>
    <w:p w:rsidR="0081080B" w:rsidRPr="003E2FB9" w:rsidRDefault="0071435C" w:rsidP="00122F40">
      <w:pPr>
        <w:pStyle w:val="22"/>
        <w:framePr w:w="9196" w:h="14356" w:hRule="exact" w:wrap="none" w:vAnchor="page" w:hAnchor="page" w:x="1818" w:y="1551"/>
        <w:shd w:val="clear" w:color="auto" w:fill="auto"/>
        <w:spacing w:line="307" w:lineRule="exact"/>
        <w:rPr>
          <w:sz w:val="28"/>
          <w:szCs w:val="28"/>
        </w:rPr>
      </w:pPr>
      <w:r>
        <w:rPr>
          <w:sz w:val="28"/>
          <w:szCs w:val="28"/>
        </w:rPr>
        <w:t xml:space="preserve">- </w:t>
      </w:r>
      <w:r w:rsidR="00C8249F" w:rsidRPr="003E2FB9">
        <w:rPr>
          <w:sz w:val="28"/>
          <w:szCs w:val="28"/>
        </w:rPr>
        <w:t>информационн</w:t>
      </w:r>
      <w:r w:rsidR="009F7390">
        <w:rPr>
          <w:sz w:val="28"/>
          <w:szCs w:val="28"/>
        </w:rPr>
        <w:t>ая</w:t>
      </w:r>
      <w:r w:rsidR="00C8249F" w:rsidRPr="003E2FB9">
        <w:rPr>
          <w:sz w:val="28"/>
          <w:szCs w:val="28"/>
        </w:rPr>
        <w:t xml:space="preserve"> открытост</w:t>
      </w:r>
      <w:r w:rsidR="009F7390">
        <w:rPr>
          <w:sz w:val="28"/>
          <w:szCs w:val="28"/>
        </w:rPr>
        <w:t>ь</w:t>
      </w:r>
      <w:r w:rsidR="00C8249F" w:rsidRPr="003E2FB9">
        <w:rPr>
          <w:sz w:val="28"/>
          <w:szCs w:val="28"/>
        </w:rPr>
        <w:t xml:space="preserve"> функционирования антимонопольного комплаенса;</w:t>
      </w:r>
    </w:p>
    <w:p w:rsidR="0081080B" w:rsidRPr="003E2FB9" w:rsidRDefault="0071435C" w:rsidP="00122F40">
      <w:pPr>
        <w:pStyle w:val="22"/>
        <w:framePr w:w="9196" w:h="14356" w:hRule="exact" w:wrap="none" w:vAnchor="page" w:hAnchor="page" w:x="1818" w:y="1551"/>
        <w:shd w:val="clear" w:color="auto" w:fill="auto"/>
        <w:tabs>
          <w:tab w:val="left" w:pos="807"/>
        </w:tabs>
        <w:spacing w:line="307" w:lineRule="exact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- </w:t>
      </w:r>
      <w:r w:rsidR="00C8249F" w:rsidRPr="003E2FB9">
        <w:rPr>
          <w:sz w:val="28"/>
          <w:szCs w:val="28"/>
        </w:rPr>
        <w:t>непрерывность функционирования антимонопольного комплаенса;</w:t>
      </w:r>
    </w:p>
    <w:p w:rsidR="0081080B" w:rsidRPr="003E2FB9" w:rsidRDefault="0071435C" w:rsidP="00122F40">
      <w:pPr>
        <w:pStyle w:val="22"/>
        <w:framePr w:w="9196" w:h="14356" w:hRule="exact" w:wrap="none" w:vAnchor="page" w:hAnchor="page" w:x="1818" w:y="1551"/>
        <w:shd w:val="clear" w:color="auto" w:fill="auto"/>
        <w:tabs>
          <w:tab w:val="left" w:pos="807"/>
        </w:tabs>
        <w:spacing w:line="307" w:lineRule="exact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- </w:t>
      </w:r>
      <w:r w:rsidR="00C8249F" w:rsidRPr="003E2FB9">
        <w:rPr>
          <w:sz w:val="28"/>
          <w:szCs w:val="28"/>
        </w:rPr>
        <w:t>совершенствование антимонопольного комплаенса.</w:t>
      </w:r>
    </w:p>
    <w:p w:rsidR="0081080B" w:rsidRPr="003E2FB9" w:rsidRDefault="00C8249F" w:rsidP="00122F40">
      <w:pPr>
        <w:pStyle w:val="22"/>
        <w:framePr w:w="9196" w:h="14356" w:hRule="exact" w:wrap="none" w:vAnchor="page" w:hAnchor="page" w:x="1818" w:y="1551"/>
        <w:shd w:val="clear" w:color="auto" w:fill="auto"/>
        <w:spacing w:line="307" w:lineRule="exact"/>
        <w:ind w:firstLine="560"/>
        <w:jc w:val="both"/>
        <w:rPr>
          <w:sz w:val="28"/>
          <w:szCs w:val="28"/>
        </w:rPr>
      </w:pPr>
      <w:r w:rsidRPr="003E2FB9">
        <w:rPr>
          <w:sz w:val="28"/>
          <w:szCs w:val="28"/>
        </w:rPr>
        <w:t xml:space="preserve">Функции уполномоченного подразделения, связанные с организацией и функционированием антимонопольного комплаенса в </w:t>
      </w:r>
      <w:r w:rsidR="00122F40">
        <w:rPr>
          <w:sz w:val="28"/>
          <w:szCs w:val="28"/>
        </w:rPr>
        <w:t>Администрации муниципального района Похвистневский Самарской области и органах местного самоуправления сельских поселений муниципального района Похвистневский Самарской области</w:t>
      </w:r>
      <w:r w:rsidRPr="003E2FB9">
        <w:rPr>
          <w:sz w:val="28"/>
          <w:szCs w:val="28"/>
        </w:rPr>
        <w:t xml:space="preserve"> возложены </w:t>
      </w:r>
      <w:r w:rsidR="00D909E1" w:rsidRPr="003E2FB9">
        <w:rPr>
          <w:sz w:val="28"/>
          <w:szCs w:val="28"/>
        </w:rPr>
        <w:t xml:space="preserve">на </w:t>
      </w:r>
      <w:r w:rsidR="0071435C">
        <w:rPr>
          <w:sz w:val="28"/>
          <w:szCs w:val="28"/>
        </w:rPr>
        <w:t>отдел экономики и реформ</w:t>
      </w:r>
      <w:r w:rsidR="00D909E1" w:rsidRPr="003E2FB9">
        <w:rPr>
          <w:sz w:val="28"/>
          <w:szCs w:val="28"/>
        </w:rPr>
        <w:t xml:space="preserve"> </w:t>
      </w:r>
      <w:r w:rsidRPr="003E2FB9">
        <w:rPr>
          <w:sz w:val="28"/>
          <w:szCs w:val="28"/>
        </w:rPr>
        <w:t xml:space="preserve"> Администр</w:t>
      </w:r>
      <w:r w:rsidR="00DB1F2C" w:rsidRPr="003E2FB9">
        <w:rPr>
          <w:sz w:val="28"/>
          <w:szCs w:val="28"/>
        </w:rPr>
        <w:t xml:space="preserve">ации муниципального района </w:t>
      </w:r>
      <w:r w:rsidR="003E2FB9">
        <w:rPr>
          <w:sz w:val="28"/>
          <w:szCs w:val="28"/>
        </w:rPr>
        <w:t>Похвистнев</w:t>
      </w:r>
      <w:r w:rsidR="003E2FB9" w:rsidRPr="003E2FB9">
        <w:rPr>
          <w:sz w:val="28"/>
          <w:szCs w:val="28"/>
        </w:rPr>
        <w:t>ски</w:t>
      </w:r>
      <w:r w:rsidR="003E2FB9">
        <w:rPr>
          <w:sz w:val="28"/>
          <w:szCs w:val="28"/>
        </w:rPr>
        <w:t>й</w:t>
      </w:r>
      <w:r w:rsidRPr="003E2FB9">
        <w:rPr>
          <w:sz w:val="28"/>
          <w:szCs w:val="28"/>
        </w:rPr>
        <w:t>.</w:t>
      </w:r>
    </w:p>
    <w:p w:rsidR="0081080B" w:rsidRPr="003E2FB9" w:rsidRDefault="00C8249F" w:rsidP="00122F40">
      <w:pPr>
        <w:pStyle w:val="22"/>
        <w:framePr w:w="9196" w:h="14356" w:hRule="exact" w:wrap="none" w:vAnchor="page" w:hAnchor="page" w:x="1818" w:y="1551"/>
        <w:shd w:val="clear" w:color="auto" w:fill="auto"/>
        <w:spacing w:line="307" w:lineRule="exact"/>
        <w:ind w:firstLine="560"/>
        <w:jc w:val="both"/>
        <w:rPr>
          <w:sz w:val="28"/>
          <w:szCs w:val="28"/>
        </w:rPr>
      </w:pPr>
      <w:r w:rsidRPr="003E2FB9">
        <w:rPr>
          <w:sz w:val="28"/>
          <w:szCs w:val="28"/>
        </w:rPr>
        <w:t xml:space="preserve">В целях оценки рисков нарушений Администрацией </w:t>
      </w:r>
      <w:r w:rsidR="00D909E1" w:rsidRPr="003E2FB9">
        <w:rPr>
          <w:sz w:val="28"/>
          <w:szCs w:val="28"/>
        </w:rPr>
        <w:t xml:space="preserve">муниципального района </w:t>
      </w:r>
      <w:r w:rsidR="003E2FB9">
        <w:rPr>
          <w:sz w:val="28"/>
          <w:szCs w:val="28"/>
        </w:rPr>
        <w:t>Похвистнев</w:t>
      </w:r>
      <w:r w:rsidR="003E2FB9" w:rsidRPr="003E2FB9">
        <w:rPr>
          <w:sz w:val="28"/>
          <w:szCs w:val="28"/>
        </w:rPr>
        <w:t>ски</w:t>
      </w:r>
      <w:r w:rsidR="003E2FB9">
        <w:rPr>
          <w:sz w:val="28"/>
          <w:szCs w:val="28"/>
        </w:rPr>
        <w:t>й</w:t>
      </w:r>
      <w:r w:rsidRPr="003E2FB9">
        <w:rPr>
          <w:sz w:val="28"/>
          <w:szCs w:val="28"/>
        </w:rPr>
        <w:t xml:space="preserve"> антимонопольного законодательства (далее к</w:t>
      </w:r>
      <w:r w:rsidR="0071435C">
        <w:rPr>
          <w:sz w:val="28"/>
          <w:szCs w:val="28"/>
        </w:rPr>
        <w:t>омплаен</w:t>
      </w:r>
      <w:r w:rsidR="00D909E1" w:rsidRPr="003E2FB9">
        <w:rPr>
          <w:sz w:val="28"/>
          <w:szCs w:val="28"/>
        </w:rPr>
        <w:t>с-риски) структурными</w:t>
      </w:r>
      <w:r w:rsidRPr="003E2FB9">
        <w:rPr>
          <w:sz w:val="28"/>
          <w:szCs w:val="28"/>
        </w:rPr>
        <w:t xml:space="preserve"> подразделениями</w:t>
      </w:r>
      <w:r w:rsidR="00D909E1" w:rsidRPr="003E2FB9">
        <w:rPr>
          <w:sz w:val="28"/>
          <w:szCs w:val="28"/>
        </w:rPr>
        <w:t xml:space="preserve"> Администрации муниципального района </w:t>
      </w:r>
      <w:r w:rsidR="0071435C">
        <w:rPr>
          <w:sz w:val="28"/>
          <w:szCs w:val="28"/>
        </w:rPr>
        <w:t>Похвистнев</w:t>
      </w:r>
      <w:r w:rsidR="00D909E1" w:rsidRPr="003E2FB9">
        <w:rPr>
          <w:sz w:val="28"/>
          <w:szCs w:val="28"/>
        </w:rPr>
        <w:t>ский в пределах их компетенции</w:t>
      </w:r>
      <w:r w:rsidRPr="003E2FB9">
        <w:rPr>
          <w:sz w:val="28"/>
          <w:szCs w:val="28"/>
        </w:rPr>
        <w:t xml:space="preserve"> был проведен анализ факторов, событий и обстоятельств, которые влияют на совершение таких нарушений.</w:t>
      </w:r>
    </w:p>
    <w:p w:rsidR="0081080B" w:rsidRPr="003E2FB9" w:rsidRDefault="0081080B" w:rsidP="00122F40">
      <w:pPr>
        <w:pStyle w:val="22"/>
        <w:framePr w:w="9196" w:h="14356" w:hRule="exact" w:wrap="none" w:vAnchor="page" w:hAnchor="page" w:x="1818" w:y="1551"/>
        <w:shd w:val="clear" w:color="auto" w:fill="auto"/>
        <w:spacing w:line="307" w:lineRule="exact"/>
        <w:jc w:val="both"/>
        <w:rPr>
          <w:sz w:val="28"/>
          <w:szCs w:val="28"/>
        </w:rPr>
      </w:pPr>
    </w:p>
    <w:p w:rsidR="0081080B" w:rsidRPr="003E2FB9" w:rsidRDefault="0081080B">
      <w:pPr>
        <w:rPr>
          <w:rFonts w:ascii="Times New Roman" w:hAnsi="Times New Roman" w:cs="Times New Roman"/>
          <w:sz w:val="28"/>
          <w:szCs w:val="28"/>
        </w:rPr>
        <w:sectPr w:rsidR="0081080B" w:rsidRPr="003E2FB9">
          <w:pgSz w:w="11900" w:h="16840"/>
          <w:pgMar w:top="360" w:right="360" w:bottom="360" w:left="360" w:header="0" w:footer="3" w:gutter="0"/>
          <w:cols w:space="720"/>
          <w:noEndnote/>
          <w:docGrid w:linePitch="360"/>
        </w:sectPr>
      </w:pPr>
    </w:p>
    <w:p w:rsidR="0081080B" w:rsidRPr="003E2FB9" w:rsidRDefault="00C8249F">
      <w:pPr>
        <w:pStyle w:val="25"/>
        <w:framePr w:wrap="none" w:vAnchor="page" w:hAnchor="page" w:x="6256" w:y="1071"/>
        <w:shd w:val="clear" w:color="auto" w:fill="auto"/>
        <w:spacing w:line="230" w:lineRule="exact"/>
        <w:rPr>
          <w:sz w:val="28"/>
          <w:szCs w:val="28"/>
        </w:rPr>
      </w:pPr>
      <w:r w:rsidRPr="003E2FB9">
        <w:rPr>
          <w:sz w:val="28"/>
          <w:szCs w:val="28"/>
        </w:rPr>
        <w:lastRenderedPageBreak/>
        <w:t>3</w:t>
      </w:r>
    </w:p>
    <w:p w:rsidR="0081080B" w:rsidRPr="003E2FB9" w:rsidRDefault="00C8249F" w:rsidP="003E2FB9">
      <w:pPr>
        <w:pStyle w:val="22"/>
        <w:framePr w:w="9091" w:h="14041" w:hRule="exact" w:wrap="none" w:vAnchor="page" w:hAnchor="page" w:x="1821" w:y="1601"/>
        <w:shd w:val="clear" w:color="auto" w:fill="auto"/>
        <w:spacing w:line="307" w:lineRule="exact"/>
        <w:ind w:firstLine="560"/>
        <w:rPr>
          <w:sz w:val="28"/>
          <w:szCs w:val="28"/>
        </w:rPr>
      </w:pPr>
      <w:r w:rsidRPr="003E2FB9">
        <w:rPr>
          <w:sz w:val="28"/>
          <w:szCs w:val="28"/>
        </w:rPr>
        <w:t xml:space="preserve">Для выявления комплаенс-рисков использовались следующие методы: </w:t>
      </w:r>
    </w:p>
    <w:p w:rsidR="00E72822" w:rsidRPr="003E2FB9" w:rsidRDefault="00E72822" w:rsidP="003E2FB9">
      <w:pPr>
        <w:framePr w:w="9091" w:h="14041" w:hRule="exact" w:wrap="none" w:vAnchor="page" w:hAnchor="page" w:x="1821" w:y="1601"/>
        <w:autoSpaceDE w:val="0"/>
        <w:autoSpaceDN w:val="0"/>
        <w:ind w:firstLine="709"/>
        <w:jc w:val="both"/>
        <w:rPr>
          <w:rFonts w:ascii="Times New Roman" w:eastAsia="Times New Roman" w:hAnsi="Times New Roman" w:cs="Times New Roman"/>
          <w:color w:val="auto"/>
          <w:sz w:val="28"/>
          <w:szCs w:val="28"/>
          <w:lang w:bidi="ar-SA"/>
        </w:rPr>
      </w:pPr>
      <w:r w:rsidRPr="003E2FB9">
        <w:rPr>
          <w:rFonts w:ascii="Times New Roman" w:eastAsia="Times New Roman" w:hAnsi="Times New Roman" w:cs="Times New Roman"/>
          <w:color w:val="auto"/>
          <w:sz w:val="28"/>
          <w:szCs w:val="28"/>
          <w:lang w:bidi="ar-SA"/>
        </w:rPr>
        <w:t>а) сбор и систематизаци</w:t>
      </w:r>
      <w:r w:rsidR="00934512" w:rsidRPr="003E2FB9">
        <w:rPr>
          <w:rFonts w:ascii="Times New Roman" w:eastAsia="Times New Roman" w:hAnsi="Times New Roman" w:cs="Times New Roman"/>
          <w:color w:val="auto"/>
          <w:sz w:val="28"/>
          <w:szCs w:val="28"/>
          <w:lang w:bidi="ar-SA"/>
        </w:rPr>
        <w:t>я</w:t>
      </w:r>
      <w:r w:rsidRPr="003E2FB9">
        <w:rPr>
          <w:rFonts w:ascii="Times New Roman" w:eastAsia="Times New Roman" w:hAnsi="Times New Roman" w:cs="Times New Roman"/>
          <w:color w:val="auto"/>
          <w:sz w:val="28"/>
          <w:szCs w:val="28"/>
          <w:lang w:bidi="ar-SA"/>
        </w:rPr>
        <w:t xml:space="preserve"> сведений о наличии нарушений антимонопольного законодательства в структурном подразделении;</w:t>
      </w:r>
    </w:p>
    <w:p w:rsidR="00E72822" w:rsidRPr="003E2FB9" w:rsidRDefault="00E72822" w:rsidP="003E2FB9">
      <w:pPr>
        <w:framePr w:w="9091" w:h="14041" w:hRule="exact" w:wrap="none" w:vAnchor="page" w:hAnchor="page" w:x="1821" w:y="1601"/>
        <w:tabs>
          <w:tab w:val="left" w:pos="1134"/>
        </w:tabs>
        <w:autoSpaceDE w:val="0"/>
        <w:autoSpaceDN w:val="0"/>
        <w:ind w:firstLine="709"/>
        <w:jc w:val="both"/>
        <w:rPr>
          <w:rFonts w:ascii="Times New Roman" w:eastAsia="Times New Roman" w:hAnsi="Times New Roman" w:cs="Times New Roman"/>
          <w:color w:val="auto"/>
          <w:sz w:val="28"/>
          <w:szCs w:val="28"/>
          <w:lang w:bidi="ar-SA"/>
        </w:rPr>
      </w:pPr>
      <w:r w:rsidRPr="003E2FB9">
        <w:rPr>
          <w:rFonts w:ascii="Times New Roman" w:eastAsia="Times New Roman" w:hAnsi="Times New Roman" w:cs="Times New Roman"/>
          <w:color w:val="auto"/>
          <w:sz w:val="28"/>
          <w:szCs w:val="28"/>
          <w:lang w:bidi="ar-SA"/>
        </w:rPr>
        <w:t>б) сос</w:t>
      </w:r>
      <w:r w:rsidR="00934512" w:rsidRPr="003E2FB9">
        <w:rPr>
          <w:rFonts w:ascii="Times New Roman" w:eastAsia="Times New Roman" w:hAnsi="Times New Roman" w:cs="Times New Roman"/>
          <w:color w:val="auto"/>
          <w:sz w:val="28"/>
          <w:szCs w:val="28"/>
          <w:lang w:bidi="ar-SA"/>
        </w:rPr>
        <w:t>тавления</w:t>
      </w:r>
      <w:r w:rsidRPr="003E2FB9">
        <w:rPr>
          <w:rFonts w:ascii="Times New Roman" w:eastAsia="Times New Roman" w:hAnsi="Times New Roman" w:cs="Times New Roman"/>
          <w:color w:val="auto"/>
          <w:sz w:val="28"/>
          <w:szCs w:val="28"/>
          <w:lang w:bidi="ar-SA"/>
        </w:rPr>
        <w:t xml:space="preserve"> перечня нарушений антимонопольного законодательства в структурном подразделении, который содержит:</w:t>
      </w:r>
    </w:p>
    <w:p w:rsidR="00E72822" w:rsidRPr="003E2FB9" w:rsidRDefault="00E72822" w:rsidP="003E2FB9">
      <w:pPr>
        <w:framePr w:w="9091" w:h="14041" w:hRule="exact" w:wrap="none" w:vAnchor="page" w:hAnchor="page" w:x="1821" w:y="1601"/>
        <w:autoSpaceDE w:val="0"/>
        <w:autoSpaceDN w:val="0"/>
        <w:ind w:firstLine="709"/>
        <w:jc w:val="both"/>
        <w:rPr>
          <w:rFonts w:ascii="Times New Roman" w:eastAsia="Times New Roman" w:hAnsi="Times New Roman" w:cs="Times New Roman"/>
          <w:color w:val="auto"/>
          <w:sz w:val="28"/>
          <w:szCs w:val="28"/>
          <w:lang w:bidi="ar-SA"/>
        </w:rPr>
      </w:pPr>
      <w:r w:rsidRPr="003E2FB9">
        <w:rPr>
          <w:rFonts w:ascii="Times New Roman" w:eastAsia="Times New Roman" w:hAnsi="Times New Roman" w:cs="Times New Roman"/>
          <w:color w:val="auto"/>
          <w:sz w:val="28"/>
          <w:szCs w:val="28"/>
          <w:lang w:bidi="ar-SA"/>
        </w:rPr>
        <w:t>- классифицированные по сферам деятельности структурного подразделения сведения о выявленных за последние три года нарушениях антимонопольного законодательства (отдельно по каждому нарушению);</w:t>
      </w:r>
    </w:p>
    <w:p w:rsidR="00E72822" w:rsidRPr="003E2FB9" w:rsidRDefault="00E72822" w:rsidP="003E2FB9">
      <w:pPr>
        <w:framePr w:w="9091" w:h="14041" w:hRule="exact" w:wrap="none" w:vAnchor="page" w:hAnchor="page" w:x="1821" w:y="1601"/>
        <w:tabs>
          <w:tab w:val="left" w:pos="851"/>
        </w:tabs>
        <w:autoSpaceDE w:val="0"/>
        <w:autoSpaceDN w:val="0"/>
        <w:ind w:firstLine="709"/>
        <w:jc w:val="both"/>
        <w:rPr>
          <w:rFonts w:ascii="Times New Roman" w:eastAsia="Times New Roman" w:hAnsi="Times New Roman" w:cs="Times New Roman"/>
          <w:color w:val="auto"/>
          <w:sz w:val="28"/>
          <w:szCs w:val="28"/>
          <w:lang w:bidi="ar-SA"/>
        </w:rPr>
      </w:pPr>
      <w:r w:rsidRPr="003E2FB9">
        <w:rPr>
          <w:rFonts w:ascii="Times New Roman" w:eastAsia="Times New Roman" w:hAnsi="Times New Roman" w:cs="Times New Roman"/>
          <w:color w:val="auto"/>
          <w:sz w:val="28"/>
          <w:szCs w:val="28"/>
          <w:lang w:bidi="ar-SA"/>
        </w:rPr>
        <w:t>- информацию о нарушении (с указанием нарушенной нормы антимонопольного законодательства, краткого изложения сути нарушения, последствий нарушения антимонопольного законодательства и результата рассмотрения нарушения антимонопольным органом);</w:t>
      </w:r>
    </w:p>
    <w:p w:rsidR="00E72822" w:rsidRPr="003E2FB9" w:rsidRDefault="00E72822" w:rsidP="003E2FB9">
      <w:pPr>
        <w:framePr w:w="9091" w:h="14041" w:hRule="exact" w:wrap="none" w:vAnchor="page" w:hAnchor="page" w:x="1821" w:y="1601"/>
        <w:autoSpaceDE w:val="0"/>
        <w:autoSpaceDN w:val="0"/>
        <w:ind w:firstLine="709"/>
        <w:jc w:val="both"/>
        <w:rPr>
          <w:rFonts w:ascii="Times New Roman" w:eastAsia="Times New Roman" w:hAnsi="Times New Roman" w:cs="Times New Roman"/>
          <w:color w:val="auto"/>
          <w:sz w:val="28"/>
          <w:szCs w:val="28"/>
          <w:lang w:bidi="ar-SA"/>
        </w:rPr>
      </w:pPr>
      <w:r w:rsidRPr="003E2FB9">
        <w:rPr>
          <w:rFonts w:ascii="Times New Roman" w:eastAsia="Times New Roman" w:hAnsi="Times New Roman" w:cs="Times New Roman"/>
          <w:color w:val="auto"/>
          <w:sz w:val="28"/>
          <w:szCs w:val="28"/>
          <w:lang w:bidi="ar-SA"/>
        </w:rPr>
        <w:t>- сведения о мерах по устранению нарушения;</w:t>
      </w:r>
    </w:p>
    <w:p w:rsidR="00E72822" w:rsidRPr="003E2FB9" w:rsidRDefault="00E72822" w:rsidP="003E2FB9">
      <w:pPr>
        <w:framePr w:w="9091" w:h="14041" w:hRule="exact" w:wrap="none" w:vAnchor="page" w:hAnchor="page" w:x="1821" w:y="1601"/>
        <w:autoSpaceDE w:val="0"/>
        <w:autoSpaceDN w:val="0"/>
        <w:ind w:firstLine="709"/>
        <w:jc w:val="both"/>
        <w:rPr>
          <w:rFonts w:ascii="Times New Roman" w:eastAsia="Times New Roman" w:hAnsi="Times New Roman" w:cs="Times New Roman"/>
          <w:color w:val="auto"/>
          <w:sz w:val="28"/>
          <w:szCs w:val="28"/>
          <w:lang w:bidi="ar-SA"/>
        </w:rPr>
      </w:pPr>
      <w:r w:rsidRPr="003E2FB9">
        <w:rPr>
          <w:rFonts w:ascii="Times New Roman" w:eastAsia="Times New Roman" w:hAnsi="Times New Roman" w:cs="Times New Roman"/>
          <w:color w:val="auto"/>
          <w:sz w:val="28"/>
          <w:szCs w:val="28"/>
          <w:lang w:bidi="ar-SA"/>
        </w:rPr>
        <w:t>- сведения о мерах, предпринятых органом местного самоуправления на недопущение повторения нарушения.</w:t>
      </w:r>
    </w:p>
    <w:p w:rsidR="00484687" w:rsidRPr="003E2FB9" w:rsidRDefault="00484687" w:rsidP="003E2FB9">
      <w:pPr>
        <w:pStyle w:val="22"/>
        <w:framePr w:w="9091" w:h="14041" w:hRule="exact" w:wrap="none" w:vAnchor="page" w:hAnchor="page" w:x="1821" w:y="1601"/>
        <w:shd w:val="clear" w:color="auto" w:fill="auto"/>
        <w:spacing w:line="307" w:lineRule="exact"/>
        <w:ind w:firstLine="560"/>
        <w:jc w:val="both"/>
        <w:rPr>
          <w:sz w:val="28"/>
          <w:szCs w:val="28"/>
        </w:rPr>
      </w:pPr>
    </w:p>
    <w:p w:rsidR="0081080B" w:rsidRPr="003E2FB9" w:rsidRDefault="00C8249F" w:rsidP="003E2FB9">
      <w:pPr>
        <w:pStyle w:val="22"/>
        <w:framePr w:w="9091" w:h="14041" w:hRule="exact" w:wrap="none" w:vAnchor="page" w:hAnchor="page" w:x="1821" w:y="1601"/>
        <w:shd w:val="clear" w:color="auto" w:fill="auto"/>
        <w:spacing w:line="307" w:lineRule="exact"/>
        <w:ind w:firstLine="560"/>
        <w:jc w:val="both"/>
        <w:rPr>
          <w:sz w:val="28"/>
          <w:szCs w:val="28"/>
        </w:rPr>
      </w:pPr>
      <w:r w:rsidRPr="003E2FB9">
        <w:rPr>
          <w:sz w:val="28"/>
          <w:szCs w:val="28"/>
        </w:rPr>
        <w:t>Под комплаенс-рисками понимались те потенциально возможные события, обстоятельства и факторы, поддающиеся определению и оценке, которые влияют на наступление такого неблагоприятного события как нарушение антимонопольного законодательства.</w:t>
      </w:r>
    </w:p>
    <w:p w:rsidR="0081080B" w:rsidRPr="003E2FB9" w:rsidRDefault="00C8249F" w:rsidP="003E2FB9">
      <w:pPr>
        <w:pStyle w:val="22"/>
        <w:framePr w:w="9091" w:h="14041" w:hRule="exact" w:wrap="none" w:vAnchor="page" w:hAnchor="page" w:x="1821" w:y="1601"/>
        <w:shd w:val="clear" w:color="auto" w:fill="auto"/>
        <w:spacing w:line="307" w:lineRule="exact"/>
        <w:ind w:firstLine="560"/>
        <w:jc w:val="both"/>
        <w:rPr>
          <w:sz w:val="28"/>
          <w:szCs w:val="28"/>
        </w:rPr>
      </w:pPr>
      <w:r w:rsidRPr="003E2FB9">
        <w:rPr>
          <w:sz w:val="28"/>
          <w:szCs w:val="28"/>
        </w:rPr>
        <w:t>В качестве ключевых источников информации для выявления комплаенс-рисков Методические рекомендации называют:</w:t>
      </w:r>
    </w:p>
    <w:p w:rsidR="0081080B" w:rsidRPr="003E2FB9" w:rsidRDefault="00C8249F" w:rsidP="003E2FB9">
      <w:pPr>
        <w:pStyle w:val="22"/>
        <w:framePr w:w="9091" w:h="14041" w:hRule="exact" w:wrap="none" w:vAnchor="page" w:hAnchor="page" w:x="1821" w:y="1601"/>
        <w:shd w:val="clear" w:color="auto" w:fill="auto"/>
        <w:spacing w:line="307" w:lineRule="exact"/>
        <w:ind w:firstLine="560"/>
        <w:jc w:val="both"/>
        <w:rPr>
          <w:sz w:val="28"/>
          <w:szCs w:val="28"/>
        </w:rPr>
      </w:pPr>
      <w:r w:rsidRPr="003E2FB9">
        <w:rPr>
          <w:sz w:val="28"/>
          <w:szCs w:val="28"/>
        </w:rPr>
        <w:t>информацию о нарушениях антимонопольного законодательства, которые были допущены органом местного самоуправления за предыдущие 3 года;</w:t>
      </w:r>
    </w:p>
    <w:p w:rsidR="0081080B" w:rsidRPr="003E2FB9" w:rsidRDefault="00C8249F" w:rsidP="003E2FB9">
      <w:pPr>
        <w:pStyle w:val="22"/>
        <w:framePr w:w="9091" w:h="14041" w:hRule="exact" w:wrap="none" w:vAnchor="page" w:hAnchor="page" w:x="1821" w:y="1601"/>
        <w:shd w:val="clear" w:color="auto" w:fill="auto"/>
        <w:spacing w:line="307" w:lineRule="exact"/>
        <w:ind w:firstLine="560"/>
        <w:jc w:val="both"/>
        <w:rPr>
          <w:sz w:val="28"/>
          <w:szCs w:val="28"/>
        </w:rPr>
      </w:pPr>
      <w:r w:rsidRPr="003E2FB9">
        <w:rPr>
          <w:sz w:val="28"/>
          <w:szCs w:val="28"/>
        </w:rPr>
        <w:t xml:space="preserve">информацию, полученную в ходе проводимого анализа нормативных правовых актов и проектов нормативных правовых актов </w:t>
      </w:r>
      <w:r w:rsidR="00B52BA4">
        <w:rPr>
          <w:sz w:val="28"/>
          <w:szCs w:val="28"/>
        </w:rPr>
        <w:t>Администрации муниципального района Похвистневский Самарской области и органов местного самоуправления сельских поселений муниципального района Похвистневский Самарской области</w:t>
      </w:r>
      <w:r w:rsidRPr="003E2FB9">
        <w:rPr>
          <w:sz w:val="28"/>
          <w:szCs w:val="28"/>
        </w:rPr>
        <w:t>;</w:t>
      </w:r>
    </w:p>
    <w:p w:rsidR="0081080B" w:rsidRPr="003E2FB9" w:rsidRDefault="00C8249F" w:rsidP="003E2FB9">
      <w:pPr>
        <w:pStyle w:val="22"/>
        <w:framePr w:w="9091" w:h="14041" w:hRule="exact" w:wrap="none" w:vAnchor="page" w:hAnchor="page" w:x="1821" w:y="1601"/>
        <w:shd w:val="clear" w:color="auto" w:fill="auto"/>
        <w:spacing w:line="307" w:lineRule="exact"/>
        <w:ind w:firstLine="560"/>
        <w:jc w:val="both"/>
        <w:rPr>
          <w:sz w:val="28"/>
          <w:szCs w:val="28"/>
        </w:rPr>
      </w:pPr>
      <w:r w:rsidRPr="003E2FB9">
        <w:rPr>
          <w:sz w:val="28"/>
          <w:szCs w:val="28"/>
        </w:rPr>
        <w:t xml:space="preserve">практику применения </w:t>
      </w:r>
      <w:r w:rsidR="00B52BA4">
        <w:rPr>
          <w:sz w:val="28"/>
          <w:szCs w:val="28"/>
        </w:rPr>
        <w:t>Администрацией муниципального района Похвистневский Самарской области и органами местного самоуправления сельских поселений муниципального района Похвистневский Самарской области</w:t>
      </w:r>
      <w:r w:rsidRPr="003E2FB9">
        <w:rPr>
          <w:sz w:val="28"/>
          <w:szCs w:val="28"/>
        </w:rPr>
        <w:t xml:space="preserve"> антимонопольного законодательства.</w:t>
      </w:r>
    </w:p>
    <w:p w:rsidR="0081080B" w:rsidRPr="003E2FB9" w:rsidRDefault="00C8249F" w:rsidP="003E2FB9">
      <w:pPr>
        <w:pStyle w:val="22"/>
        <w:framePr w:w="9091" w:h="14041" w:hRule="exact" w:wrap="none" w:vAnchor="page" w:hAnchor="page" w:x="1821" w:y="1601"/>
        <w:shd w:val="clear" w:color="auto" w:fill="auto"/>
        <w:spacing w:line="307" w:lineRule="exact"/>
        <w:ind w:firstLine="560"/>
        <w:jc w:val="both"/>
        <w:rPr>
          <w:sz w:val="28"/>
          <w:szCs w:val="28"/>
        </w:rPr>
      </w:pPr>
      <w:r w:rsidRPr="003E2FB9">
        <w:rPr>
          <w:sz w:val="28"/>
          <w:szCs w:val="28"/>
        </w:rPr>
        <w:t>В соответствии с требованиями Положения об антимонопольно</w:t>
      </w:r>
      <w:r w:rsidR="00934512" w:rsidRPr="003E2FB9">
        <w:rPr>
          <w:sz w:val="28"/>
          <w:szCs w:val="28"/>
        </w:rPr>
        <w:t>м комплаенсе в каждом структурном подразделении</w:t>
      </w:r>
      <w:r w:rsidRPr="003E2FB9">
        <w:rPr>
          <w:sz w:val="28"/>
          <w:szCs w:val="28"/>
        </w:rPr>
        <w:t xml:space="preserve"> </w:t>
      </w:r>
      <w:r w:rsidR="00B52BA4">
        <w:rPr>
          <w:sz w:val="28"/>
          <w:szCs w:val="28"/>
        </w:rPr>
        <w:t>Администрации муниципального района Похвистневский Самарской области и органов местного самоуправления сельских поселений муниципального района Похвистневский Самарской области</w:t>
      </w:r>
      <w:r w:rsidRPr="003E2FB9">
        <w:rPr>
          <w:sz w:val="28"/>
          <w:szCs w:val="28"/>
        </w:rPr>
        <w:t xml:space="preserve"> проведены следующие мероприятия:</w:t>
      </w:r>
    </w:p>
    <w:p w:rsidR="0081080B" w:rsidRPr="003E2FB9" w:rsidRDefault="00C8249F" w:rsidP="003E2FB9">
      <w:pPr>
        <w:pStyle w:val="22"/>
        <w:framePr w:w="9091" w:h="14041" w:hRule="exact" w:wrap="none" w:vAnchor="page" w:hAnchor="page" w:x="1821" w:y="1601"/>
        <w:numPr>
          <w:ilvl w:val="0"/>
          <w:numId w:val="1"/>
        </w:numPr>
        <w:shd w:val="clear" w:color="auto" w:fill="auto"/>
        <w:tabs>
          <w:tab w:val="left" w:pos="790"/>
        </w:tabs>
        <w:spacing w:line="307" w:lineRule="exact"/>
        <w:ind w:firstLine="560"/>
        <w:jc w:val="both"/>
        <w:rPr>
          <w:sz w:val="28"/>
          <w:szCs w:val="28"/>
        </w:rPr>
      </w:pPr>
      <w:r w:rsidRPr="003E2FB9">
        <w:rPr>
          <w:sz w:val="28"/>
          <w:szCs w:val="28"/>
        </w:rPr>
        <w:t>анализ выявленных нарушений антимонопольного законодательства антимонопольного законодательства (наличие предостережений, предупреждений, штрафов, жалоб, возбужденных дел);</w:t>
      </w:r>
    </w:p>
    <w:p w:rsidR="0081080B" w:rsidRPr="003E2FB9" w:rsidRDefault="00C8249F" w:rsidP="003E2FB9">
      <w:pPr>
        <w:pStyle w:val="22"/>
        <w:framePr w:w="9091" w:h="14041" w:hRule="exact" w:wrap="none" w:vAnchor="page" w:hAnchor="page" w:x="1821" w:y="1601"/>
        <w:numPr>
          <w:ilvl w:val="0"/>
          <w:numId w:val="1"/>
        </w:numPr>
        <w:shd w:val="clear" w:color="auto" w:fill="auto"/>
        <w:tabs>
          <w:tab w:val="left" w:pos="790"/>
        </w:tabs>
        <w:spacing w:line="307" w:lineRule="exact"/>
        <w:ind w:firstLine="560"/>
        <w:jc w:val="both"/>
        <w:rPr>
          <w:sz w:val="28"/>
          <w:szCs w:val="28"/>
        </w:rPr>
      </w:pPr>
      <w:r w:rsidRPr="003E2FB9">
        <w:rPr>
          <w:sz w:val="28"/>
          <w:szCs w:val="28"/>
        </w:rPr>
        <w:t xml:space="preserve">анализ нормативных правовых актов </w:t>
      </w:r>
      <w:r w:rsidR="00B52BA4">
        <w:rPr>
          <w:sz w:val="28"/>
          <w:szCs w:val="28"/>
        </w:rPr>
        <w:t>Администрации муниципального района Похвистневский Самарской области и органов местного самоуправления сельских поселений муниципального района Похвистневский Самарской области</w:t>
      </w:r>
      <w:r w:rsidRPr="003E2FB9">
        <w:rPr>
          <w:sz w:val="28"/>
          <w:szCs w:val="28"/>
        </w:rPr>
        <w:t>;</w:t>
      </w:r>
    </w:p>
    <w:p w:rsidR="0081080B" w:rsidRPr="003E2FB9" w:rsidRDefault="00C8249F" w:rsidP="003E2FB9">
      <w:pPr>
        <w:pStyle w:val="22"/>
        <w:framePr w:w="9091" w:h="14041" w:hRule="exact" w:wrap="none" w:vAnchor="page" w:hAnchor="page" w:x="1821" w:y="1601"/>
        <w:numPr>
          <w:ilvl w:val="0"/>
          <w:numId w:val="1"/>
        </w:numPr>
        <w:shd w:val="clear" w:color="auto" w:fill="auto"/>
        <w:tabs>
          <w:tab w:val="left" w:pos="790"/>
        </w:tabs>
        <w:spacing w:line="307" w:lineRule="exact"/>
        <w:ind w:firstLine="560"/>
        <w:jc w:val="both"/>
        <w:rPr>
          <w:sz w:val="28"/>
          <w:szCs w:val="28"/>
        </w:rPr>
      </w:pPr>
      <w:r w:rsidRPr="003E2FB9">
        <w:rPr>
          <w:sz w:val="28"/>
          <w:szCs w:val="28"/>
        </w:rPr>
        <w:t>анализ проектов норм</w:t>
      </w:r>
      <w:r w:rsidR="00934512" w:rsidRPr="003E2FB9">
        <w:rPr>
          <w:sz w:val="28"/>
          <w:szCs w:val="28"/>
        </w:rPr>
        <w:t xml:space="preserve">ативных правовых актов Администрации муниципального района </w:t>
      </w:r>
      <w:r w:rsidR="003E2FB9">
        <w:rPr>
          <w:sz w:val="28"/>
          <w:szCs w:val="28"/>
        </w:rPr>
        <w:t>Похвистнев</w:t>
      </w:r>
      <w:r w:rsidR="003E2FB9" w:rsidRPr="003E2FB9">
        <w:rPr>
          <w:sz w:val="28"/>
          <w:szCs w:val="28"/>
        </w:rPr>
        <w:t>ски</w:t>
      </w:r>
      <w:r w:rsidR="003E2FB9">
        <w:rPr>
          <w:sz w:val="28"/>
          <w:szCs w:val="28"/>
        </w:rPr>
        <w:t>й</w:t>
      </w:r>
      <w:r w:rsidRPr="003E2FB9">
        <w:rPr>
          <w:sz w:val="28"/>
          <w:szCs w:val="28"/>
        </w:rPr>
        <w:t>;</w:t>
      </w:r>
    </w:p>
    <w:p w:rsidR="00934512" w:rsidRPr="003E2FB9" w:rsidRDefault="00934512" w:rsidP="003E2FB9">
      <w:pPr>
        <w:pStyle w:val="22"/>
        <w:framePr w:w="9091" w:h="14041" w:hRule="exact" w:wrap="none" w:vAnchor="page" w:hAnchor="page" w:x="1821" w:y="1601"/>
        <w:numPr>
          <w:ilvl w:val="0"/>
          <w:numId w:val="1"/>
        </w:numPr>
        <w:shd w:val="clear" w:color="auto" w:fill="auto"/>
        <w:tabs>
          <w:tab w:val="left" w:pos="773"/>
        </w:tabs>
        <w:spacing w:line="298" w:lineRule="exact"/>
        <w:ind w:firstLine="580"/>
        <w:jc w:val="both"/>
        <w:rPr>
          <w:sz w:val="28"/>
          <w:szCs w:val="28"/>
        </w:rPr>
      </w:pPr>
      <w:r w:rsidRPr="003E2FB9">
        <w:rPr>
          <w:sz w:val="28"/>
          <w:szCs w:val="28"/>
        </w:rPr>
        <w:t>мониторинг и анализ практики применения антимонопольного законодательства.</w:t>
      </w:r>
    </w:p>
    <w:p w:rsidR="0081080B" w:rsidRPr="003E2FB9" w:rsidRDefault="0081080B">
      <w:pPr>
        <w:rPr>
          <w:rFonts w:ascii="Times New Roman" w:hAnsi="Times New Roman" w:cs="Times New Roman"/>
          <w:sz w:val="28"/>
          <w:szCs w:val="28"/>
        </w:rPr>
        <w:sectPr w:rsidR="0081080B" w:rsidRPr="003E2FB9">
          <w:pgSz w:w="11900" w:h="16840"/>
          <w:pgMar w:top="360" w:right="360" w:bottom="360" w:left="360" w:header="0" w:footer="3" w:gutter="0"/>
          <w:cols w:space="720"/>
          <w:noEndnote/>
          <w:docGrid w:linePitch="360"/>
        </w:sectPr>
      </w:pPr>
    </w:p>
    <w:p w:rsidR="0081080B" w:rsidRPr="003E2FB9" w:rsidRDefault="00C8249F">
      <w:pPr>
        <w:pStyle w:val="a7"/>
        <w:framePr w:wrap="none" w:vAnchor="page" w:hAnchor="page" w:x="6263" w:y="1036"/>
        <w:shd w:val="clear" w:color="auto" w:fill="auto"/>
        <w:spacing w:line="220" w:lineRule="exact"/>
        <w:rPr>
          <w:sz w:val="28"/>
          <w:szCs w:val="28"/>
        </w:rPr>
      </w:pPr>
      <w:r w:rsidRPr="003E2FB9">
        <w:rPr>
          <w:sz w:val="28"/>
          <w:szCs w:val="28"/>
        </w:rPr>
        <w:lastRenderedPageBreak/>
        <w:t>4</w:t>
      </w:r>
    </w:p>
    <w:p w:rsidR="0081080B" w:rsidRPr="003E2FB9" w:rsidRDefault="00FF4C38" w:rsidP="00B52BA4">
      <w:pPr>
        <w:pStyle w:val="22"/>
        <w:framePr w:w="9436" w:h="14491" w:hRule="exact" w:wrap="none" w:vAnchor="page" w:hAnchor="page" w:x="1818" w:y="1564"/>
        <w:shd w:val="clear" w:color="auto" w:fill="auto"/>
        <w:spacing w:line="307" w:lineRule="exact"/>
        <w:ind w:firstLine="580"/>
        <w:jc w:val="both"/>
        <w:rPr>
          <w:sz w:val="28"/>
          <w:szCs w:val="28"/>
        </w:rPr>
      </w:pPr>
      <w:r w:rsidRPr="003E2FB9">
        <w:rPr>
          <w:sz w:val="28"/>
          <w:szCs w:val="28"/>
        </w:rPr>
        <w:t>Структурными подразделениями</w:t>
      </w:r>
      <w:r w:rsidR="00C8249F" w:rsidRPr="003E2FB9">
        <w:rPr>
          <w:sz w:val="28"/>
          <w:szCs w:val="28"/>
        </w:rPr>
        <w:t xml:space="preserve"> Администрации </w:t>
      </w:r>
      <w:r w:rsidRPr="003E2FB9">
        <w:rPr>
          <w:sz w:val="28"/>
          <w:szCs w:val="28"/>
        </w:rPr>
        <w:t xml:space="preserve">муниципального района </w:t>
      </w:r>
      <w:r w:rsidR="003E2FB9">
        <w:rPr>
          <w:sz w:val="28"/>
          <w:szCs w:val="28"/>
        </w:rPr>
        <w:t>Похвистнев</w:t>
      </w:r>
      <w:r w:rsidR="003E2FB9" w:rsidRPr="003E2FB9">
        <w:rPr>
          <w:sz w:val="28"/>
          <w:szCs w:val="28"/>
        </w:rPr>
        <w:t>ски</w:t>
      </w:r>
      <w:r w:rsidR="003E2FB9">
        <w:rPr>
          <w:sz w:val="28"/>
          <w:szCs w:val="28"/>
        </w:rPr>
        <w:t>й</w:t>
      </w:r>
      <w:r w:rsidRPr="003E2FB9">
        <w:rPr>
          <w:sz w:val="28"/>
          <w:szCs w:val="28"/>
        </w:rPr>
        <w:t xml:space="preserve"> </w:t>
      </w:r>
      <w:r w:rsidR="00C8249F" w:rsidRPr="003E2FB9">
        <w:rPr>
          <w:sz w:val="28"/>
          <w:szCs w:val="28"/>
        </w:rPr>
        <w:t>проведен анализ выявленных нарушений антимонопольного законодательства за предыдущи</w:t>
      </w:r>
      <w:r w:rsidRPr="003E2FB9">
        <w:rPr>
          <w:sz w:val="28"/>
          <w:szCs w:val="28"/>
        </w:rPr>
        <w:t>е 3 года (202</w:t>
      </w:r>
      <w:r w:rsidR="00F6187E">
        <w:rPr>
          <w:sz w:val="28"/>
          <w:szCs w:val="28"/>
        </w:rPr>
        <w:t>1</w:t>
      </w:r>
      <w:r w:rsidRPr="003E2FB9">
        <w:rPr>
          <w:sz w:val="28"/>
          <w:szCs w:val="28"/>
        </w:rPr>
        <w:t xml:space="preserve"> г., 202</w:t>
      </w:r>
      <w:r w:rsidR="00F6187E">
        <w:rPr>
          <w:sz w:val="28"/>
          <w:szCs w:val="28"/>
        </w:rPr>
        <w:t>2</w:t>
      </w:r>
      <w:r w:rsidR="00C8249F" w:rsidRPr="003E2FB9">
        <w:rPr>
          <w:sz w:val="28"/>
          <w:szCs w:val="28"/>
        </w:rPr>
        <w:t>г.</w:t>
      </w:r>
      <w:r w:rsidR="003279BD">
        <w:rPr>
          <w:sz w:val="28"/>
          <w:szCs w:val="28"/>
        </w:rPr>
        <w:t>, 202</w:t>
      </w:r>
      <w:r w:rsidR="00F6187E">
        <w:rPr>
          <w:sz w:val="28"/>
          <w:szCs w:val="28"/>
        </w:rPr>
        <w:t>3</w:t>
      </w:r>
      <w:r w:rsidR="003279BD">
        <w:rPr>
          <w:sz w:val="28"/>
          <w:szCs w:val="28"/>
        </w:rPr>
        <w:t>г.</w:t>
      </w:r>
      <w:r w:rsidR="001F0E9F">
        <w:rPr>
          <w:sz w:val="28"/>
          <w:szCs w:val="28"/>
        </w:rPr>
        <w:t>, 202</w:t>
      </w:r>
      <w:r w:rsidR="00F6187E">
        <w:rPr>
          <w:sz w:val="28"/>
          <w:szCs w:val="28"/>
        </w:rPr>
        <w:t>4</w:t>
      </w:r>
      <w:r w:rsidR="001F0E9F">
        <w:rPr>
          <w:sz w:val="28"/>
          <w:szCs w:val="28"/>
        </w:rPr>
        <w:t>г.</w:t>
      </w:r>
      <w:r w:rsidR="00C8249F" w:rsidRPr="003E2FB9">
        <w:rPr>
          <w:sz w:val="28"/>
          <w:szCs w:val="28"/>
        </w:rPr>
        <w:t>) на наличие выданных антимонопольным органом предостережений, предупреждений, штрафов, возбужденных дел, а также справочная информация по жалобам, касающихся нарушения антимонопольного законодательства.</w:t>
      </w:r>
    </w:p>
    <w:p w:rsidR="0081080B" w:rsidRPr="003E2FB9" w:rsidRDefault="00FF4C38" w:rsidP="00B52BA4">
      <w:pPr>
        <w:pStyle w:val="22"/>
        <w:framePr w:w="9436" w:h="14491" w:hRule="exact" w:wrap="none" w:vAnchor="page" w:hAnchor="page" w:x="1818" w:y="1564"/>
        <w:shd w:val="clear" w:color="auto" w:fill="auto"/>
        <w:spacing w:line="307" w:lineRule="exact"/>
        <w:ind w:firstLine="580"/>
        <w:jc w:val="both"/>
        <w:rPr>
          <w:sz w:val="28"/>
          <w:szCs w:val="28"/>
        </w:rPr>
      </w:pPr>
      <w:r w:rsidRPr="003E2FB9">
        <w:rPr>
          <w:sz w:val="28"/>
          <w:szCs w:val="28"/>
        </w:rPr>
        <w:t>В период с 2019 по 202</w:t>
      </w:r>
      <w:r w:rsidR="00F6187E">
        <w:rPr>
          <w:sz w:val="28"/>
          <w:szCs w:val="28"/>
        </w:rPr>
        <w:t>4</w:t>
      </w:r>
      <w:r w:rsidRPr="003E2FB9">
        <w:rPr>
          <w:sz w:val="28"/>
          <w:szCs w:val="28"/>
        </w:rPr>
        <w:t xml:space="preserve"> год</w:t>
      </w:r>
      <w:r w:rsidR="00C8249F" w:rsidRPr="003E2FB9">
        <w:rPr>
          <w:sz w:val="28"/>
          <w:szCs w:val="28"/>
        </w:rPr>
        <w:t xml:space="preserve"> по </w:t>
      </w:r>
      <w:r w:rsidR="00B52BA4">
        <w:rPr>
          <w:sz w:val="28"/>
          <w:szCs w:val="28"/>
        </w:rPr>
        <w:t>Администрации муниципального района Похвистневский Самарской области и органах местного самоуправления сельских поселений муниципального района Похвистневский Самарской области</w:t>
      </w:r>
      <w:r w:rsidRPr="003E2FB9">
        <w:rPr>
          <w:sz w:val="28"/>
          <w:szCs w:val="28"/>
        </w:rPr>
        <w:t xml:space="preserve"> </w:t>
      </w:r>
      <w:r w:rsidR="00C8249F" w:rsidRPr="003E2FB9">
        <w:rPr>
          <w:sz w:val="28"/>
          <w:szCs w:val="28"/>
        </w:rPr>
        <w:t>нарушений антимонопольного законодательства не выявлено.</w:t>
      </w:r>
    </w:p>
    <w:p w:rsidR="00FF4C38" w:rsidRPr="003E2FB9" w:rsidRDefault="00FF4C38" w:rsidP="00B52BA4">
      <w:pPr>
        <w:pStyle w:val="22"/>
        <w:framePr w:w="9436" w:h="14491" w:hRule="exact" w:wrap="none" w:vAnchor="page" w:hAnchor="page" w:x="1818" w:y="1564"/>
        <w:spacing w:line="307" w:lineRule="exact"/>
        <w:ind w:firstLine="580"/>
        <w:jc w:val="both"/>
        <w:rPr>
          <w:sz w:val="28"/>
          <w:szCs w:val="28"/>
        </w:rPr>
      </w:pPr>
      <w:r w:rsidRPr="003E2FB9">
        <w:rPr>
          <w:sz w:val="28"/>
          <w:szCs w:val="28"/>
        </w:rPr>
        <w:t xml:space="preserve">Анализ нормативных правовых актов </w:t>
      </w:r>
      <w:r w:rsidR="00B52BA4">
        <w:rPr>
          <w:sz w:val="28"/>
          <w:szCs w:val="28"/>
        </w:rPr>
        <w:t>Администрации муниципального района Похвистневский Самарской области и органах местного самоуправления сельских поселений муниципального района Похвистневский Самарской области</w:t>
      </w:r>
      <w:r w:rsidRPr="003E2FB9">
        <w:rPr>
          <w:sz w:val="28"/>
          <w:szCs w:val="28"/>
        </w:rPr>
        <w:t xml:space="preserve">, а также проектов нормативно правовых актов Администрации </w:t>
      </w:r>
      <w:r w:rsidR="00E11BC6" w:rsidRPr="003E2FB9">
        <w:rPr>
          <w:sz w:val="28"/>
          <w:szCs w:val="28"/>
        </w:rPr>
        <w:t xml:space="preserve">муниципального района </w:t>
      </w:r>
      <w:r w:rsidR="003E2FB9">
        <w:rPr>
          <w:sz w:val="28"/>
          <w:szCs w:val="28"/>
        </w:rPr>
        <w:t>Похвистнев</w:t>
      </w:r>
      <w:r w:rsidR="003E2FB9" w:rsidRPr="003E2FB9">
        <w:rPr>
          <w:sz w:val="28"/>
          <w:szCs w:val="28"/>
        </w:rPr>
        <w:t>ски</w:t>
      </w:r>
      <w:r w:rsidR="003E2FB9">
        <w:rPr>
          <w:sz w:val="28"/>
          <w:szCs w:val="28"/>
        </w:rPr>
        <w:t>й</w:t>
      </w:r>
      <w:r w:rsidR="00E11BC6" w:rsidRPr="003E2FB9">
        <w:rPr>
          <w:sz w:val="28"/>
          <w:szCs w:val="28"/>
        </w:rPr>
        <w:t xml:space="preserve"> в 202</w:t>
      </w:r>
      <w:r w:rsidR="001F0E9F">
        <w:rPr>
          <w:sz w:val="28"/>
          <w:szCs w:val="28"/>
        </w:rPr>
        <w:t>3</w:t>
      </w:r>
      <w:r w:rsidRPr="003E2FB9">
        <w:rPr>
          <w:sz w:val="28"/>
          <w:szCs w:val="28"/>
        </w:rPr>
        <w:t xml:space="preserve"> го</w:t>
      </w:r>
      <w:r w:rsidR="00E11BC6" w:rsidRPr="003E2FB9">
        <w:rPr>
          <w:sz w:val="28"/>
          <w:szCs w:val="28"/>
        </w:rPr>
        <w:t>ду проводился руководителями структурных подразделений</w:t>
      </w:r>
      <w:r w:rsidRPr="003E2FB9">
        <w:rPr>
          <w:sz w:val="28"/>
          <w:szCs w:val="28"/>
        </w:rPr>
        <w:t xml:space="preserve"> </w:t>
      </w:r>
      <w:r w:rsidR="00B52BA4">
        <w:rPr>
          <w:sz w:val="28"/>
          <w:szCs w:val="28"/>
        </w:rPr>
        <w:t>Администрации муниципального района Похвистневский Самарской области и органов местного самоуправления сельских поселений муниципального района Похвистневский Самарской области</w:t>
      </w:r>
      <w:r w:rsidRPr="003E2FB9">
        <w:rPr>
          <w:sz w:val="28"/>
          <w:szCs w:val="28"/>
        </w:rPr>
        <w:t>в рамках своих компетенций.</w:t>
      </w:r>
    </w:p>
    <w:p w:rsidR="00FF4C38" w:rsidRPr="003E2FB9" w:rsidRDefault="00E11BC6" w:rsidP="00B52BA4">
      <w:pPr>
        <w:pStyle w:val="22"/>
        <w:framePr w:w="9436" w:h="14491" w:hRule="exact" w:wrap="none" w:vAnchor="page" w:hAnchor="page" w:x="1818" w:y="1564"/>
        <w:shd w:val="clear" w:color="auto" w:fill="auto"/>
        <w:spacing w:line="307" w:lineRule="exact"/>
        <w:ind w:firstLine="580"/>
        <w:jc w:val="both"/>
        <w:rPr>
          <w:sz w:val="28"/>
          <w:szCs w:val="28"/>
        </w:rPr>
      </w:pPr>
      <w:r w:rsidRPr="003E2FB9">
        <w:rPr>
          <w:sz w:val="28"/>
          <w:szCs w:val="28"/>
        </w:rPr>
        <w:t>За 202</w:t>
      </w:r>
      <w:r w:rsidR="00F6187E">
        <w:rPr>
          <w:sz w:val="28"/>
          <w:szCs w:val="28"/>
        </w:rPr>
        <w:t>4</w:t>
      </w:r>
      <w:r w:rsidR="00FF4C38" w:rsidRPr="003E2FB9">
        <w:rPr>
          <w:sz w:val="28"/>
          <w:szCs w:val="28"/>
        </w:rPr>
        <w:t xml:space="preserve"> год жалоб и выявленных нарушений при проведении конкурсов или аукционов на право заключения договоров аренды и иных договоров, предусматривающих переход права, в отношении муниципального имущества, а также земельных участков; нарушений при приватизации муниципального имущества, при продаже земельных участков; нарушений при согласовании подведомственному учреждению на распоряжение недвижимым и особо ценным движимым имуществом, закрепленным на праве оперативного управления, не зафиксировано.</w:t>
      </w:r>
    </w:p>
    <w:p w:rsidR="00E11BC6" w:rsidRPr="003E2FB9" w:rsidRDefault="00E11BC6" w:rsidP="00B52BA4">
      <w:pPr>
        <w:pStyle w:val="22"/>
        <w:framePr w:w="9436" w:h="14491" w:hRule="exact" w:wrap="none" w:vAnchor="page" w:hAnchor="page" w:x="1818" w:y="1564"/>
        <w:shd w:val="clear" w:color="auto" w:fill="auto"/>
        <w:spacing w:line="307" w:lineRule="exact"/>
        <w:ind w:firstLine="560"/>
        <w:jc w:val="both"/>
        <w:rPr>
          <w:sz w:val="28"/>
          <w:szCs w:val="28"/>
        </w:rPr>
      </w:pPr>
      <w:r w:rsidRPr="003E2FB9">
        <w:rPr>
          <w:sz w:val="28"/>
          <w:szCs w:val="28"/>
        </w:rPr>
        <w:t xml:space="preserve">В целях обеспечения функционирования антимонопольного комплаенса в </w:t>
      </w:r>
      <w:r w:rsidR="00B52BA4">
        <w:rPr>
          <w:sz w:val="28"/>
          <w:szCs w:val="28"/>
        </w:rPr>
        <w:t>Администрации муниципального района Похвистневский Самарской области и органах местного самоуправления сельских поселений муниципального района Похвистневский Самарской области</w:t>
      </w:r>
      <w:r w:rsidRPr="003E2FB9">
        <w:rPr>
          <w:sz w:val="28"/>
          <w:szCs w:val="28"/>
        </w:rPr>
        <w:t xml:space="preserve"> на сайте Администрации муниципального района </w:t>
      </w:r>
      <w:r w:rsidR="003E2FB9">
        <w:rPr>
          <w:sz w:val="28"/>
          <w:szCs w:val="28"/>
        </w:rPr>
        <w:t>Похвистнев</w:t>
      </w:r>
      <w:r w:rsidR="003E2FB9" w:rsidRPr="003E2FB9">
        <w:rPr>
          <w:sz w:val="28"/>
          <w:szCs w:val="28"/>
        </w:rPr>
        <w:t>ски</w:t>
      </w:r>
      <w:r w:rsidR="003E2FB9">
        <w:rPr>
          <w:sz w:val="28"/>
          <w:szCs w:val="28"/>
        </w:rPr>
        <w:t>й</w:t>
      </w:r>
      <w:r w:rsidRPr="003E2FB9">
        <w:rPr>
          <w:sz w:val="28"/>
          <w:szCs w:val="28"/>
        </w:rPr>
        <w:t xml:space="preserve"> в информационно- телекоммуникационной сети Интернет во вкладке «Развитие конкуренции» размещается следующая информация:</w:t>
      </w:r>
    </w:p>
    <w:p w:rsidR="00E11BC6" w:rsidRPr="003E2FB9" w:rsidRDefault="00E11BC6" w:rsidP="00B52BA4">
      <w:pPr>
        <w:pStyle w:val="22"/>
        <w:framePr w:w="9436" w:h="14491" w:hRule="exact" w:wrap="none" w:vAnchor="page" w:hAnchor="page" w:x="1818" w:y="1564"/>
        <w:numPr>
          <w:ilvl w:val="0"/>
          <w:numId w:val="1"/>
        </w:numPr>
        <w:shd w:val="clear" w:color="auto" w:fill="auto"/>
        <w:tabs>
          <w:tab w:val="left" w:pos="750"/>
        </w:tabs>
        <w:spacing w:line="307" w:lineRule="exact"/>
        <w:ind w:firstLine="560"/>
        <w:jc w:val="both"/>
        <w:rPr>
          <w:sz w:val="28"/>
          <w:szCs w:val="28"/>
        </w:rPr>
      </w:pPr>
      <w:r w:rsidRPr="003E2FB9">
        <w:rPr>
          <w:sz w:val="28"/>
          <w:szCs w:val="28"/>
        </w:rPr>
        <w:t xml:space="preserve">Положение о создании системы внутреннего обеспечения соответствия требованиям антимонопольного законодательства (антимонопольного комплаенса) в </w:t>
      </w:r>
      <w:r w:rsidR="00B52BA4">
        <w:rPr>
          <w:sz w:val="28"/>
          <w:szCs w:val="28"/>
        </w:rPr>
        <w:t>Администрации муниципального района Похвистневский Самарской области и органах местного самоуправления сельских поселений муниципального района Похвистневский Самарской области</w:t>
      </w:r>
      <w:r w:rsidRPr="003E2FB9">
        <w:rPr>
          <w:sz w:val="28"/>
          <w:szCs w:val="28"/>
        </w:rPr>
        <w:t>;</w:t>
      </w:r>
    </w:p>
    <w:p w:rsidR="00E11BC6" w:rsidRPr="0071435C" w:rsidRDefault="00E11BC6" w:rsidP="00B52BA4">
      <w:pPr>
        <w:pStyle w:val="22"/>
        <w:framePr w:w="9436" w:h="14491" w:hRule="exact" w:wrap="none" w:vAnchor="page" w:hAnchor="page" w:x="1818" w:y="1564"/>
        <w:numPr>
          <w:ilvl w:val="0"/>
          <w:numId w:val="1"/>
        </w:numPr>
        <w:shd w:val="clear" w:color="auto" w:fill="auto"/>
        <w:tabs>
          <w:tab w:val="left" w:pos="777"/>
        </w:tabs>
        <w:spacing w:line="307" w:lineRule="exact"/>
        <w:ind w:firstLine="560"/>
        <w:jc w:val="both"/>
        <w:rPr>
          <w:sz w:val="28"/>
          <w:szCs w:val="28"/>
        </w:rPr>
      </w:pPr>
      <w:r w:rsidRPr="003E2FB9">
        <w:rPr>
          <w:sz w:val="28"/>
          <w:szCs w:val="28"/>
        </w:rPr>
        <w:t xml:space="preserve">карта комплаенс-рисков </w:t>
      </w:r>
      <w:r w:rsidR="00B52BA4">
        <w:rPr>
          <w:sz w:val="28"/>
          <w:szCs w:val="28"/>
        </w:rPr>
        <w:t>Администрации муниципального района Похвистневский Самарской области и органах местного самоуправления сельских поселений муниципального района Похвистневский Самарской области</w:t>
      </w:r>
      <w:r w:rsidR="0071435C">
        <w:rPr>
          <w:sz w:val="28"/>
          <w:szCs w:val="28"/>
        </w:rPr>
        <w:t xml:space="preserve"> и </w:t>
      </w:r>
      <w:r w:rsidRPr="0071435C">
        <w:rPr>
          <w:sz w:val="28"/>
          <w:szCs w:val="28"/>
        </w:rPr>
        <w:t xml:space="preserve">план мероприятий («дорожная карта») по снижению комплаенс-рисков в Администрации муниципального района </w:t>
      </w:r>
      <w:r w:rsidR="003E2FB9" w:rsidRPr="0071435C">
        <w:rPr>
          <w:sz w:val="28"/>
          <w:szCs w:val="28"/>
        </w:rPr>
        <w:t>Похвистневский</w:t>
      </w:r>
      <w:r w:rsidRPr="0071435C">
        <w:rPr>
          <w:sz w:val="28"/>
          <w:szCs w:val="28"/>
        </w:rPr>
        <w:t>.</w:t>
      </w:r>
    </w:p>
    <w:p w:rsidR="00E11BC6" w:rsidRPr="003E2FB9" w:rsidRDefault="00E11BC6" w:rsidP="00B52BA4">
      <w:pPr>
        <w:pStyle w:val="22"/>
        <w:framePr w:w="9436" w:h="14491" w:hRule="exact" w:wrap="none" w:vAnchor="page" w:hAnchor="page" w:x="1818" w:y="1564"/>
        <w:shd w:val="clear" w:color="auto" w:fill="auto"/>
        <w:tabs>
          <w:tab w:val="left" w:pos="750"/>
        </w:tabs>
        <w:spacing w:line="307" w:lineRule="exact"/>
        <w:ind w:firstLine="567"/>
        <w:jc w:val="both"/>
        <w:rPr>
          <w:sz w:val="28"/>
          <w:szCs w:val="28"/>
        </w:rPr>
      </w:pPr>
      <w:r w:rsidRPr="003E2FB9">
        <w:rPr>
          <w:sz w:val="28"/>
          <w:szCs w:val="28"/>
        </w:rPr>
        <w:t xml:space="preserve">В соответствии с Положением об антимонопольном комплаенсе структурными подразделениями Администрации муниципального района </w:t>
      </w:r>
      <w:r w:rsidR="003E2FB9">
        <w:rPr>
          <w:sz w:val="28"/>
          <w:szCs w:val="28"/>
        </w:rPr>
        <w:t>Похвистнев</w:t>
      </w:r>
      <w:r w:rsidR="003E2FB9" w:rsidRPr="003E2FB9">
        <w:rPr>
          <w:sz w:val="28"/>
          <w:szCs w:val="28"/>
        </w:rPr>
        <w:t>ски</w:t>
      </w:r>
      <w:r w:rsidR="003E2FB9">
        <w:rPr>
          <w:sz w:val="28"/>
          <w:szCs w:val="28"/>
        </w:rPr>
        <w:t>й</w:t>
      </w:r>
      <w:r w:rsidRPr="003E2FB9">
        <w:rPr>
          <w:sz w:val="28"/>
          <w:szCs w:val="28"/>
        </w:rPr>
        <w:t>:</w:t>
      </w:r>
    </w:p>
    <w:p w:rsidR="00E11BC6" w:rsidRPr="003E2FB9" w:rsidRDefault="00E11BC6" w:rsidP="00B52BA4">
      <w:pPr>
        <w:pStyle w:val="22"/>
        <w:framePr w:w="9436" w:h="14491" w:hRule="exact" w:wrap="none" w:vAnchor="page" w:hAnchor="page" w:x="1818" w:y="1564"/>
        <w:shd w:val="clear" w:color="auto" w:fill="auto"/>
        <w:spacing w:line="307" w:lineRule="exact"/>
        <w:ind w:firstLine="567"/>
        <w:jc w:val="both"/>
        <w:rPr>
          <w:sz w:val="28"/>
          <w:szCs w:val="28"/>
        </w:rPr>
      </w:pPr>
    </w:p>
    <w:p w:rsidR="0081080B" w:rsidRPr="003E2FB9" w:rsidRDefault="0081080B">
      <w:pPr>
        <w:rPr>
          <w:rFonts w:ascii="Times New Roman" w:hAnsi="Times New Roman" w:cs="Times New Roman"/>
          <w:sz w:val="28"/>
          <w:szCs w:val="28"/>
        </w:rPr>
        <w:sectPr w:rsidR="0081080B" w:rsidRPr="003E2FB9">
          <w:pgSz w:w="11900" w:h="16840"/>
          <w:pgMar w:top="360" w:right="360" w:bottom="360" w:left="360" w:header="0" w:footer="3" w:gutter="0"/>
          <w:cols w:space="720"/>
          <w:noEndnote/>
          <w:docGrid w:linePitch="360"/>
        </w:sectPr>
      </w:pPr>
    </w:p>
    <w:p w:rsidR="0081080B" w:rsidRPr="003E2FB9" w:rsidRDefault="00C8249F">
      <w:pPr>
        <w:pStyle w:val="a7"/>
        <w:framePr w:wrap="none" w:vAnchor="page" w:hAnchor="page" w:x="6265" w:y="1084"/>
        <w:shd w:val="clear" w:color="auto" w:fill="auto"/>
        <w:spacing w:line="220" w:lineRule="exact"/>
        <w:rPr>
          <w:sz w:val="28"/>
          <w:szCs w:val="28"/>
        </w:rPr>
      </w:pPr>
      <w:r w:rsidRPr="003E2FB9">
        <w:rPr>
          <w:sz w:val="28"/>
          <w:szCs w:val="28"/>
        </w:rPr>
        <w:lastRenderedPageBreak/>
        <w:t>5</w:t>
      </w:r>
    </w:p>
    <w:p w:rsidR="00E11BC6" w:rsidRPr="003E2FB9" w:rsidRDefault="0071435C" w:rsidP="0071435C">
      <w:pPr>
        <w:pStyle w:val="22"/>
        <w:shd w:val="clear" w:color="auto" w:fill="auto"/>
        <w:spacing w:line="298" w:lineRule="exact"/>
        <w:ind w:left="1418" w:right="690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- </w:t>
      </w:r>
      <w:r w:rsidR="00E11BC6" w:rsidRPr="003E2FB9">
        <w:rPr>
          <w:sz w:val="28"/>
          <w:szCs w:val="28"/>
        </w:rPr>
        <w:t xml:space="preserve">проведен мониторинг и анализ практики применения антимонопольного законодательства в </w:t>
      </w:r>
      <w:r w:rsidR="00B52BA4">
        <w:rPr>
          <w:sz w:val="28"/>
          <w:szCs w:val="28"/>
        </w:rPr>
        <w:t>Администрации муниципального района Похвистневский Самарской области и органах местного самоуправления сельских поселений муниципального района Похвистневский Самарской области</w:t>
      </w:r>
      <w:r w:rsidR="00E11BC6" w:rsidRPr="003E2FB9">
        <w:rPr>
          <w:sz w:val="28"/>
          <w:szCs w:val="28"/>
        </w:rPr>
        <w:t>;</w:t>
      </w:r>
    </w:p>
    <w:p w:rsidR="00E11BC6" w:rsidRPr="003E2FB9" w:rsidRDefault="0071435C" w:rsidP="0071435C">
      <w:pPr>
        <w:pStyle w:val="22"/>
        <w:shd w:val="clear" w:color="auto" w:fill="auto"/>
        <w:tabs>
          <w:tab w:val="left" w:pos="772"/>
        </w:tabs>
        <w:spacing w:line="307" w:lineRule="exact"/>
        <w:ind w:left="1418" w:right="690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- </w:t>
      </w:r>
      <w:r w:rsidR="00E11BC6" w:rsidRPr="003E2FB9">
        <w:rPr>
          <w:sz w:val="28"/>
          <w:szCs w:val="28"/>
        </w:rPr>
        <w:t>разрабатывается план мероприятий («дорожная карта») по снижению рисков нарушения антимонопольного законодате</w:t>
      </w:r>
      <w:r w:rsidR="00693790" w:rsidRPr="003E2FB9">
        <w:rPr>
          <w:sz w:val="28"/>
          <w:szCs w:val="28"/>
        </w:rPr>
        <w:t>льства на 202</w:t>
      </w:r>
      <w:r w:rsidR="00B52BA4">
        <w:rPr>
          <w:sz w:val="28"/>
          <w:szCs w:val="28"/>
        </w:rPr>
        <w:t>3 и 2024</w:t>
      </w:r>
      <w:r w:rsidR="00E11BC6" w:rsidRPr="003E2FB9">
        <w:rPr>
          <w:sz w:val="28"/>
          <w:szCs w:val="28"/>
        </w:rPr>
        <w:t xml:space="preserve"> год.</w:t>
      </w:r>
    </w:p>
    <w:p w:rsidR="00E11BC6" w:rsidRPr="003E2FB9" w:rsidRDefault="00E11BC6" w:rsidP="00C83BD2">
      <w:pPr>
        <w:pStyle w:val="22"/>
        <w:shd w:val="clear" w:color="auto" w:fill="auto"/>
        <w:spacing w:line="307" w:lineRule="exact"/>
        <w:ind w:left="1418" w:right="690"/>
        <w:jc w:val="both"/>
        <w:rPr>
          <w:sz w:val="28"/>
          <w:szCs w:val="28"/>
        </w:rPr>
      </w:pPr>
      <w:r w:rsidRPr="003E2FB9">
        <w:rPr>
          <w:sz w:val="28"/>
          <w:szCs w:val="28"/>
        </w:rPr>
        <w:t>Основными акцентами при разработке мероприятий «дорожных карт» являются:</w:t>
      </w:r>
    </w:p>
    <w:p w:rsidR="00E11BC6" w:rsidRPr="003E2FB9" w:rsidRDefault="00C83BD2" w:rsidP="00C83BD2">
      <w:pPr>
        <w:pStyle w:val="22"/>
        <w:shd w:val="clear" w:color="auto" w:fill="auto"/>
        <w:spacing w:line="307" w:lineRule="exact"/>
        <w:ind w:left="1418" w:right="690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- </w:t>
      </w:r>
      <w:r w:rsidR="00E11BC6" w:rsidRPr="003E2FB9">
        <w:rPr>
          <w:sz w:val="28"/>
          <w:szCs w:val="28"/>
        </w:rPr>
        <w:t>ознакомление муниципальных служащих с требованиями антимонопольного законодательства;</w:t>
      </w:r>
    </w:p>
    <w:p w:rsidR="00E11BC6" w:rsidRPr="003E2FB9" w:rsidRDefault="00C83BD2" w:rsidP="00C83BD2">
      <w:pPr>
        <w:pStyle w:val="22"/>
        <w:shd w:val="clear" w:color="auto" w:fill="auto"/>
        <w:spacing w:line="307" w:lineRule="exact"/>
        <w:ind w:left="1418" w:right="690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- </w:t>
      </w:r>
      <w:r w:rsidR="00E11BC6" w:rsidRPr="003E2FB9">
        <w:rPr>
          <w:sz w:val="28"/>
          <w:szCs w:val="28"/>
        </w:rPr>
        <w:t>систематический мониторинг изменений действующего законодательства и анализ практики применения антимонопольного законодательства;</w:t>
      </w:r>
    </w:p>
    <w:p w:rsidR="00E11BC6" w:rsidRPr="003E2FB9" w:rsidRDefault="00E11BC6" w:rsidP="00693790">
      <w:pPr>
        <w:pStyle w:val="22"/>
        <w:numPr>
          <w:ilvl w:val="0"/>
          <w:numId w:val="1"/>
        </w:numPr>
        <w:shd w:val="clear" w:color="auto" w:fill="auto"/>
        <w:tabs>
          <w:tab w:val="left" w:pos="772"/>
        </w:tabs>
        <w:spacing w:line="307" w:lineRule="exact"/>
        <w:ind w:left="1418" w:right="690"/>
        <w:jc w:val="both"/>
        <w:rPr>
          <w:sz w:val="28"/>
          <w:szCs w:val="28"/>
        </w:rPr>
      </w:pPr>
      <w:r w:rsidRPr="003E2FB9">
        <w:rPr>
          <w:sz w:val="28"/>
          <w:szCs w:val="28"/>
        </w:rPr>
        <w:t>усиление контроля за содержанием проектов нормативных правовых актов</w:t>
      </w:r>
      <w:r w:rsidR="00693790" w:rsidRPr="003E2FB9">
        <w:rPr>
          <w:sz w:val="28"/>
          <w:szCs w:val="28"/>
        </w:rPr>
        <w:t xml:space="preserve"> </w:t>
      </w:r>
      <w:r w:rsidR="00B52BA4">
        <w:rPr>
          <w:sz w:val="28"/>
          <w:szCs w:val="28"/>
        </w:rPr>
        <w:t>Администрации муниципального района Похвистневский Самарской области и органов местного самоуправления сельских поселений муниципального района Похвистневский Самарской области</w:t>
      </w:r>
      <w:r w:rsidRPr="003E2FB9">
        <w:rPr>
          <w:sz w:val="28"/>
          <w:szCs w:val="28"/>
        </w:rPr>
        <w:t>, проектов соглашений в различных сферах деятельности;</w:t>
      </w:r>
    </w:p>
    <w:p w:rsidR="00E11BC6" w:rsidRPr="003E2FB9" w:rsidRDefault="00E11BC6" w:rsidP="00693790">
      <w:pPr>
        <w:pStyle w:val="22"/>
        <w:numPr>
          <w:ilvl w:val="0"/>
          <w:numId w:val="1"/>
        </w:numPr>
        <w:shd w:val="clear" w:color="auto" w:fill="auto"/>
        <w:tabs>
          <w:tab w:val="left" w:pos="893"/>
        </w:tabs>
        <w:spacing w:line="307" w:lineRule="exact"/>
        <w:ind w:left="1418" w:right="690"/>
        <w:jc w:val="both"/>
        <w:rPr>
          <w:sz w:val="28"/>
          <w:szCs w:val="28"/>
        </w:rPr>
      </w:pPr>
      <w:r w:rsidRPr="003E2FB9">
        <w:rPr>
          <w:sz w:val="28"/>
          <w:szCs w:val="28"/>
        </w:rPr>
        <w:t>повышение уровня квалификации должностных лиц, участие муниципальных служащих в обучающих мероприятиях, дополнительном профессиональном образовании по вопросам соблюдения требований антимонопольного законодательства и функционирования антимонопольного комплаенса;</w:t>
      </w:r>
    </w:p>
    <w:p w:rsidR="00E11BC6" w:rsidRPr="003E2FB9" w:rsidRDefault="00E11BC6" w:rsidP="00C8249F">
      <w:pPr>
        <w:pStyle w:val="22"/>
        <w:numPr>
          <w:ilvl w:val="0"/>
          <w:numId w:val="1"/>
        </w:numPr>
        <w:shd w:val="clear" w:color="auto" w:fill="auto"/>
        <w:tabs>
          <w:tab w:val="left" w:pos="893"/>
        </w:tabs>
        <w:spacing w:line="307" w:lineRule="exact"/>
        <w:ind w:left="1418" w:right="690"/>
        <w:jc w:val="both"/>
        <w:rPr>
          <w:sz w:val="28"/>
          <w:szCs w:val="28"/>
        </w:rPr>
      </w:pPr>
      <w:r w:rsidRPr="003E2FB9">
        <w:rPr>
          <w:sz w:val="28"/>
          <w:szCs w:val="28"/>
        </w:rPr>
        <w:t>самостоятельное изучение положений Федерального закона от 26.07.2006 №135-Ф3 «О защите конкуренции» и антиконкурентной региональной практики содержащейся в «Черных книгах» ФАС России.</w:t>
      </w:r>
    </w:p>
    <w:p w:rsidR="00E11BC6" w:rsidRPr="003E2FB9" w:rsidRDefault="00E11BC6" w:rsidP="00693790">
      <w:pPr>
        <w:pStyle w:val="22"/>
        <w:shd w:val="clear" w:color="auto" w:fill="auto"/>
        <w:spacing w:line="307" w:lineRule="exact"/>
        <w:ind w:left="1418" w:right="690" w:firstLine="580"/>
        <w:jc w:val="both"/>
        <w:rPr>
          <w:sz w:val="28"/>
          <w:szCs w:val="28"/>
        </w:rPr>
      </w:pPr>
      <w:r w:rsidRPr="003E2FB9">
        <w:rPr>
          <w:sz w:val="28"/>
          <w:szCs w:val="28"/>
        </w:rPr>
        <w:t xml:space="preserve">В соответствии с Положением об антимонопольном комплаенсе, подготовлена информация о достижении ключевых показателей эффективности антимонопольного комплаенса в </w:t>
      </w:r>
      <w:r w:rsidR="00B52BA4">
        <w:rPr>
          <w:sz w:val="28"/>
          <w:szCs w:val="28"/>
        </w:rPr>
        <w:t>Администрации муниципального района Похвистневский Самарской области и органах местного самоуправления сельских поселений муниципального района Похвистневский Самарской области</w:t>
      </w:r>
      <w:r w:rsidRPr="003E2FB9">
        <w:rPr>
          <w:sz w:val="28"/>
          <w:szCs w:val="28"/>
        </w:rPr>
        <w:t>:</w:t>
      </w:r>
    </w:p>
    <w:p w:rsidR="00E11BC6" w:rsidRPr="003E2FB9" w:rsidRDefault="00E11BC6" w:rsidP="00C8249F">
      <w:pPr>
        <w:pStyle w:val="22"/>
        <w:shd w:val="clear" w:color="auto" w:fill="auto"/>
        <w:spacing w:line="307" w:lineRule="exact"/>
        <w:ind w:left="1418" w:right="690"/>
        <w:jc w:val="both"/>
        <w:rPr>
          <w:sz w:val="28"/>
          <w:szCs w:val="28"/>
        </w:rPr>
      </w:pPr>
      <w:r w:rsidRPr="003E2FB9">
        <w:rPr>
          <w:sz w:val="28"/>
          <w:szCs w:val="28"/>
        </w:rPr>
        <w:t xml:space="preserve">а) коэффициент снижения количества нарушений антимонопольного законодательства со стороны </w:t>
      </w:r>
      <w:r w:rsidR="00B52BA4">
        <w:rPr>
          <w:sz w:val="28"/>
          <w:szCs w:val="28"/>
        </w:rPr>
        <w:t>Администрации муниципального района Похвистневский Самарской области и органах местного самоуправления сельских поселений муниципального района Похвистневский Самарской области</w:t>
      </w:r>
      <w:r w:rsidRPr="003E2FB9">
        <w:rPr>
          <w:sz w:val="28"/>
          <w:szCs w:val="28"/>
        </w:rPr>
        <w:t>, в том числе ее отраслевых (функциональн</w:t>
      </w:r>
      <w:r w:rsidR="0032243E" w:rsidRPr="003E2FB9">
        <w:rPr>
          <w:sz w:val="28"/>
          <w:szCs w:val="28"/>
        </w:rPr>
        <w:t>ых) органов, по сравнению с 202</w:t>
      </w:r>
      <w:r w:rsidR="00F6187E">
        <w:rPr>
          <w:sz w:val="28"/>
          <w:szCs w:val="28"/>
        </w:rPr>
        <w:t>3</w:t>
      </w:r>
      <w:r w:rsidRPr="003E2FB9">
        <w:rPr>
          <w:sz w:val="28"/>
          <w:szCs w:val="28"/>
        </w:rPr>
        <w:t xml:space="preserve"> годом (КСН):</w:t>
      </w:r>
    </w:p>
    <w:p w:rsidR="00B52BA4" w:rsidRPr="003E2FB9" w:rsidRDefault="00B52BA4" w:rsidP="00B52BA4">
      <w:pPr>
        <w:pStyle w:val="22"/>
        <w:framePr w:wrap="none" w:vAnchor="page" w:hAnchor="page" w:x="2506" w:y="13321"/>
        <w:shd w:val="clear" w:color="auto" w:fill="auto"/>
        <w:spacing w:line="260" w:lineRule="exact"/>
        <w:ind w:left="3320"/>
        <w:rPr>
          <w:sz w:val="28"/>
          <w:szCs w:val="28"/>
        </w:rPr>
      </w:pPr>
      <w:r w:rsidRPr="003E2FB9">
        <w:rPr>
          <w:sz w:val="28"/>
          <w:szCs w:val="28"/>
        </w:rPr>
        <w:t xml:space="preserve">КС Н=КНп г/КНо п= </w:t>
      </w:r>
      <w:r>
        <w:rPr>
          <w:sz w:val="28"/>
          <w:szCs w:val="28"/>
        </w:rPr>
        <w:t>0</w:t>
      </w:r>
      <w:r w:rsidRPr="003E2FB9">
        <w:rPr>
          <w:sz w:val="28"/>
          <w:szCs w:val="28"/>
        </w:rPr>
        <w:t>/</w:t>
      </w:r>
      <w:r>
        <w:rPr>
          <w:sz w:val="28"/>
          <w:szCs w:val="28"/>
        </w:rPr>
        <w:t>0</w:t>
      </w:r>
      <w:r w:rsidRPr="003E2FB9">
        <w:rPr>
          <w:sz w:val="28"/>
          <w:szCs w:val="28"/>
        </w:rPr>
        <w:t>=</w:t>
      </w:r>
      <w:r>
        <w:rPr>
          <w:sz w:val="28"/>
          <w:szCs w:val="28"/>
        </w:rPr>
        <w:t>0</w:t>
      </w:r>
      <w:r w:rsidRPr="003E2FB9">
        <w:rPr>
          <w:sz w:val="28"/>
          <w:szCs w:val="28"/>
        </w:rPr>
        <w:t>,</w:t>
      </w:r>
    </w:p>
    <w:p w:rsidR="00693790" w:rsidRPr="003E2FB9" w:rsidRDefault="00693790" w:rsidP="00E11BC6">
      <w:pPr>
        <w:pStyle w:val="22"/>
        <w:shd w:val="clear" w:color="auto" w:fill="auto"/>
        <w:spacing w:line="307" w:lineRule="exact"/>
        <w:ind w:firstLine="580"/>
        <w:jc w:val="both"/>
        <w:rPr>
          <w:sz w:val="28"/>
          <w:szCs w:val="28"/>
        </w:rPr>
      </w:pPr>
    </w:p>
    <w:p w:rsidR="0081080B" w:rsidRPr="003E2FB9" w:rsidRDefault="0081080B">
      <w:pPr>
        <w:rPr>
          <w:rFonts w:ascii="Times New Roman" w:hAnsi="Times New Roman" w:cs="Times New Roman"/>
          <w:sz w:val="28"/>
          <w:szCs w:val="28"/>
        </w:rPr>
      </w:pPr>
    </w:p>
    <w:p w:rsidR="00693790" w:rsidRPr="00F56AD1" w:rsidRDefault="00693790" w:rsidP="00B52BA4">
      <w:pPr>
        <w:pStyle w:val="22"/>
        <w:framePr w:w="9061" w:h="3166" w:hRule="exact" w:wrap="none" w:vAnchor="page" w:hAnchor="page" w:x="1681" w:y="13689"/>
        <w:shd w:val="clear" w:color="auto" w:fill="auto"/>
        <w:rPr>
          <w:sz w:val="24"/>
          <w:szCs w:val="24"/>
        </w:rPr>
      </w:pPr>
      <w:r w:rsidRPr="00F56AD1">
        <w:rPr>
          <w:sz w:val="24"/>
          <w:szCs w:val="24"/>
        </w:rPr>
        <w:t>где:</w:t>
      </w:r>
    </w:p>
    <w:p w:rsidR="00693790" w:rsidRPr="00F56AD1" w:rsidRDefault="00693790" w:rsidP="00B52BA4">
      <w:pPr>
        <w:pStyle w:val="22"/>
        <w:framePr w:w="9061" w:h="3166" w:hRule="exact" w:wrap="none" w:vAnchor="page" w:hAnchor="page" w:x="1681" w:y="13689"/>
        <w:shd w:val="clear" w:color="auto" w:fill="auto"/>
        <w:rPr>
          <w:sz w:val="24"/>
          <w:szCs w:val="24"/>
        </w:rPr>
      </w:pPr>
      <w:r w:rsidRPr="00F56AD1">
        <w:rPr>
          <w:sz w:val="24"/>
          <w:szCs w:val="24"/>
        </w:rPr>
        <w:t>КНпг - количество нарушений антимонопольного законодательства со стороны Администр</w:t>
      </w:r>
      <w:r w:rsidR="0032243E" w:rsidRPr="00F56AD1">
        <w:rPr>
          <w:sz w:val="24"/>
          <w:szCs w:val="24"/>
        </w:rPr>
        <w:t xml:space="preserve">ации муниципального района </w:t>
      </w:r>
      <w:r w:rsidR="0071435C" w:rsidRPr="00F56AD1">
        <w:rPr>
          <w:sz w:val="24"/>
          <w:szCs w:val="24"/>
        </w:rPr>
        <w:t>Похвистнев</w:t>
      </w:r>
      <w:r w:rsidR="0032243E" w:rsidRPr="00F56AD1">
        <w:rPr>
          <w:sz w:val="24"/>
          <w:szCs w:val="24"/>
        </w:rPr>
        <w:t>ский</w:t>
      </w:r>
      <w:r w:rsidRPr="00F56AD1">
        <w:rPr>
          <w:sz w:val="24"/>
          <w:szCs w:val="24"/>
        </w:rPr>
        <w:t xml:space="preserve"> за предыдущий год; КНоп - количество нарушений антимонопольного законодательства со стороны Администр</w:t>
      </w:r>
      <w:r w:rsidR="0032243E" w:rsidRPr="00F56AD1">
        <w:rPr>
          <w:sz w:val="24"/>
          <w:szCs w:val="24"/>
        </w:rPr>
        <w:t xml:space="preserve">ации муниципального района </w:t>
      </w:r>
      <w:r w:rsidR="0071435C" w:rsidRPr="00F56AD1">
        <w:rPr>
          <w:sz w:val="24"/>
          <w:szCs w:val="24"/>
        </w:rPr>
        <w:t>Похвистнев</w:t>
      </w:r>
      <w:r w:rsidR="0032243E" w:rsidRPr="00F56AD1">
        <w:rPr>
          <w:sz w:val="24"/>
          <w:szCs w:val="24"/>
        </w:rPr>
        <w:t>ский</w:t>
      </w:r>
      <w:r w:rsidRPr="00F56AD1">
        <w:rPr>
          <w:sz w:val="24"/>
          <w:szCs w:val="24"/>
        </w:rPr>
        <w:t xml:space="preserve"> в отчетном периоде.</w:t>
      </w:r>
    </w:p>
    <w:p w:rsidR="00693790" w:rsidRPr="00F56AD1" w:rsidRDefault="00693790" w:rsidP="00B52BA4">
      <w:pPr>
        <w:pStyle w:val="22"/>
        <w:framePr w:w="9061" w:h="3166" w:hRule="exact" w:wrap="none" w:vAnchor="page" w:hAnchor="page" w:x="1681" w:y="13689"/>
        <w:shd w:val="clear" w:color="auto" w:fill="auto"/>
        <w:ind w:firstLine="580"/>
        <w:jc w:val="both"/>
        <w:rPr>
          <w:color w:val="auto"/>
          <w:sz w:val="24"/>
          <w:szCs w:val="24"/>
        </w:rPr>
      </w:pPr>
      <w:r w:rsidRPr="00F56AD1">
        <w:rPr>
          <w:color w:val="auto"/>
          <w:sz w:val="24"/>
          <w:szCs w:val="24"/>
        </w:rPr>
        <w:t>Значени</w:t>
      </w:r>
      <w:r w:rsidR="0032243E" w:rsidRPr="00F56AD1">
        <w:rPr>
          <w:color w:val="auto"/>
          <w:sz w:val="24"/>
          <w:szCs w:val="24"/>
        </w:rPr>
        <w:t>е данного показателя на уровне 0</w:t>
      </w:r>
      <w:r w:rsidRPr="00F56AD1">
        <w:rPr>
          <w:color w:val="auto"/>
          <w:sz w:val="24"/>
          <w:szCs w:val="24"/>
        </w:rPr>
        <w:t>, характеризуется стабильностью в выявлении нарушений антимоно</w:t>
      </w:r>
      <w:r w:rsidR="0032243E" w:rsidRPr="00F56AD1">
        <w:rPr>
          <w:color w:val="auto"/>
          <w:sz w:val="24"/>
          <w:szCs w:val="24"/>
        </w:rPr>
        <w:t>польного законодательства в 202</w:t>
      </w:r>
      <w:r w:rsidR="003279BD">
        <w:rPr>
          <w:color w:val="auto"/>
          <w:sz w:val="24"/>
          <w:szCs w:val="24"/>
        </w:rPr>
        <w:t>2</w:t>
      </w:r>
      <w:r w:rsidRPr="00F56AD1">
        <w:rPr>
          <w:color w:val="auto"/>
          <w:sz w:val="24"/>
          <w:szCs w:val="24"/>
        </w:rPr>
        <w:t xml:space="preserve"> году и указывает на необходимость усиления контроля при разработке</w:t>
      </w:r>
    </w:p>
    <w:p w:rsidR="00693790" w:rsidRPr="003E2FB9" w:rsidRDefault="00693790">
      <w:pPr>
        <w:rPr>
          <w:rFonts w:ascii="Times New Roman" w:hAnsi="Times New Roman" w:cs="Times New Roman"/>
          <w:sz w:val="28"/>
          <w:szCs w:val="28"/>
        </w:rPr>
        <w:sectPr w:rsidR="00693790" w:rsidRPr="003E2FB9" w:rsidSect="00693790">
          <w:pgSz w:w="11900" w:h="16840"/>
          <w:pgMar w:top="1418" w:right="360" w:bottom="360" w:left="360" w:header="0" w:footer="3" w:gutter="0"/>
          <w:cols w:space="720"/>
          <w:noEndnote/>
          <w:docGrid w:linePitch="360"/>
        </w:sectPr>
      </w:pPr>
    </w:p>
    <w:p w:rsidR="0081080B" w:rsidRPr="003E2FB9" w:rsidRDefault="00C8249F">
      <w:pPr>
        <w:pStyle w:val="a7"/>
        <w:framePr w:wrap="none" w:vAnchor="page" w:hAnchor="page" w:x="6258" w:y="1017"/>
        <w:shd w:val="clear" w:color="auto" w:fill="auto"/>
        <w:spacing w:line="220" w:lineRule="exact"/>
        <w:rPr>
          <w:sz w:val="28"/>
          <w:szCs w:val="28"/>
        </w:rPr>
      </w:pPr>
      <w:r w:rsidRPr="003E2FB9">
        <w:rPr>
          <w:sz w:val="28"/>
          <w:szCs w:val="28"/>
        </w:rPr>
        <w:lastRenderedPageBreak/>
        <w:t>6</w:t>
      </w:r>
    </w:p>
    <w:p w:rsidR="00161953" w:rsidRPr="003E2FB9" w:rsidRDefault="00F56AD1" w:rsidP="00161953">
      <w:pPr>
        <w:pStyle w:val="22"/>
        <w:shd w:val="clear" w:color="auto" w:fill="auto"/>
        <w:spacing w:line="307" w:lineRule="exact"/>
        <w:ind w:left="1418" w:right="690" w:firstLine="580"/>
        <w:jc w:val="both"/>
        <w:rPr>
          <w:sz w:val="28"/>
          <w:szCs w:val="28"/>
        </w:rPr>
      </w:pPr>
      <w:r>
        <w:rPr>
          <w:sz w:val="28"/>
          <w:szCs w:val="28"/>
        </w:rPr>
        <w:t>Н</w:t>
      </w:r>
      <w:r w:rsidR="00161953" w:rsidRPr="003E2FB9">
        <w:rPr>
          <w:sz w:val="28"/>
          <w:szCs w:val="28"/>
        </w:rPr>
        <w:t xml:space="preserve">еобходимо отметить, что система антимонопольного комплаенса в </w:t>
      </w:r>
      <w:r w:rsidR="00B52BA4">
        <w:rPr>
          <w:sz w:val="28"/>
          <w:szCs w:val="28"/>
        </w:rPr>
        <w:t xml:space="preserve">Администрации муниципального района Похвистневский Самарской области и органах местного самоуправления сельских поселений муниципального района Похвистневский Самарской области </w:t>
      </w:r>
      <w:r w:rsidR="00161953" w:rsidRPr="003E2FB9">
        <w:rPr>
          <w:sz w:val="28"/>
          <w:szCs w:val="28"/>
        </w:rPr>
        <w:t>будет направлена на совершенствование работы в целях соблюдения законодательства о защите конкуренции.</w:t>
      </w:r>
    </w:p>
    <w:p w:rsidR="00161953" w:rsidRPr="003E2FB9" w:rsidRDefault="00161953" w:rsidP="00161953">
      <w:pPr>
        <w:pStyle w:val="22"/>
        <w:shd w:val="clear" w:color="auto" w:fill="auto"/>
        <w:spacing w:line="307" w:lineRule="exact"/>
        <w:ind w:left="1418" w:right="690" w:firstLine="580"/>
        <w:jc w:val="both"/>
        <w:rPr>
          <w:sz w:val="28"/>
          <w:szCs w:val="28"/>
        </w:rPr>
      </w:pPr>
      <w:r w:rsidRPr="003E2FB9">
        <w:rPr>
          <w:sz w:val="28"/>
          <w:szCs w:val="28"/>
        </w:rPr>
        <w:t xml:space="preserve">Меры, направленные на профилактику нарушений антимонопольного законодательства, а именно анализ правоприменительной практики в каждом структурном подразделении </w:t>
      </w:r>
      <w:r w:rsidR="00B52BA4">
        <w:rPr>
          <w:sz w:val="28"/>
          <w:szCs w:val="28"/>
        </w:rPr>
        <w:t>Администрации муниципального района Похвистневский Самарской области и органов местного самоуправления сельских поселений муниципального района Похвистневский Самарской области</w:t>
      </w:r>
      <w:r w:rsidRPr="003E2FB9">
        <w:rPr>
          <w:sz w:val="28"/>
          <w:szCs w:val="28"/>
        </w:rPr>
        <w:t xml:space="preserve">, усиление внутреннего контроля при подготовке проектов нормативных правовых актов </w:t>
      </w:r>
      <w:r w:rsidR="00B52BA4">
        <w:rPr>
          <w:sz w:val="28"/>
          <w:szCs w:val="28"/>
        </w:rPr>
        <w:t>Администрации муниципального района Похвистневский Самарской области и органах местного самоуправления сельских поселений муниципального района Похвистневский Самарской области</w:t>
      </w:r>
      <w:r w:rsidRPr="003E2FB9">
        <w:rPr>
          <w:sz w:val="28"/>
          <w:szCs w:val="28"/>
        </w:rPr>
        <w:t>, ежегодное консультирование и обучение муниципальных служащих по вопросам, связанным с соблюдением антимонопольного законодательства и антимонопольного комплаенса, позволят свести к минимуму комплаенс- риски и нарушения, фиксируемые антимонопольном органом.</w:t>
      </w:r>
    </w:p>
    <w:p w:rsidR="00161953" w:rsidRDefault="00161953" w:rsidP="00161953">
      <w:pPr>
        <w:pStyle w:val="22"/>
        <w:shd w:val="clear" w:color="auto" w:fill="auto"/>
        <w:spacing w:line="307" w:lineRule="exact"/>
        <w:ind w:left="1418" w:right="690" w:firstLine="580"/>
        <w:jc w:val="both"/>
        <w:rPr>
          <w:sz w:val="28"/>
          <w:szCs w:val="28"/>
        </w:rPr>
      </w:pPr>
    </w:p>
    <w:p w:rsidR="00C83BD2" w:rsidRDefault="00C83BD2" w:rsidP="00C83BD2">
      <w:pPr>
        <w:pStyle w:val="22"/>
        <w:shd w:val="clear" w:color="auto" w:fill="auto"/>
        <w:spacing w:line="307" w:lineRule="exact"/>
        <w:ind w:left="1418" w:right="690"/>
        <w:jc w:val="both"/>
        <w:rPr>
          <w:sz w:val="28"/>
          <w:szCs w:val="28"/>
        </w:rPr>
      </w:pPr>
    </w:p>
    <w:p w:rsidR="00F56AD1" w:rsidRDefault="00F56AD1" w:rsidP="00C83BD2">
      <w:pPr>
        <w:pStyle w:val="22"/>
        <w:shd w:val="clear" w:color="auto" w:fill="auto"/>
        <w:spacing w:line="307" w:lineRule="exact"/>
        <w:ind w:left="1418" w:right="690"/>
        <w:jc w:val="both"/>
        <w:rPr>
          <w:sz w:val="28"/>
          <w:szCs w:val="28"/>
        </w:rPr>
      </w:pPr>
    </w:p>
    <w:p w:rsidR="00F56AD1" w:rsidRDefault="00F56AD1" w:rsidP="00C83BD2">
      <w:pPr>
        <w:pStyle w:val="22"/>
        <w:shd w:val="clear" w:color="auto" w:fill="auto"/>
        <w:spacing w:line="307" w:lineRule="exact"/>
        <w:ind w:left="1418" w:right="690"/>
        <w:jc w:val="both"/>
        <w:rPr>
          <w:sz w:val="28"/>
          <w:szCs w:val="28"/>
        </w:rPr>
      </w:pPr>
    </w:p>
    <w:p w:rsidR="00C83BD2" w:rsidRDefault="00C83BD2" w:rsidP="00C83BD2">
      <w:pPr>
        <w:pStyle w:val="22"/>
        <w:shd w:val="clear" w:color="auto" w:fill="auto"/>
        <w:spacing w:line="307" w:lineRule="exact"/>
        <w:ind w:left="1418" w:right="690"/>
        <w:jc w:val="both"/>
        <w:rPr>
          <w:sz w:val="28"/>
          <w:szCs w:val="28"/>
        </w:rPr>
      </w:pPr>
    </w:p>
    <w:p w:rsidR="00F56AD1" w:rsidRDefault="00F56AD1" w:rsidP="00C83BD2">
      <w:pPr>
        <w:pStyle w:val="22"/>
        <w:shd w:val="clear" w:color="auto" w:fill="auto"/>
        <w:spacing w:line="307" w:lineRule="exact"/>
        <w:ind w:left="1418" w:right="690"/>
        <w:jc w:val="both"/>
        <w:rPr>
          <w:sz w:val="28"/>
          <w:szCs w:val="28"/>
        </w:rPr>
      </w:pPr>
    </w:p>
    <w:p w:rsidR="00F56AD1" w:rsidRDefault="00F56AD1" w:rsidP="00C83BD2">
      <w:pPr>
        <w:pStyle w:val="22"/>
        <w:shd w:val="clear" w:color="auto" w:fill="auto"/>
        <w:spacing w:line="307" w:lineRule="exact"/>
        <w:ind w:left="1418" w:right="690"/>
        <w:jc w:val="both"/>
        <w:rPr>
          <w:sz w:val="28"/>
          <w:szCs w:val="28"/>
        </w:rPr>
      </w:pPr>
    </w:p>
    <w:p w:rsidR="00C83BD2" w:rsidRDefault="00C83BD2" w:rsidP="00C83BD2">
      <w:pPr>
        <w:pStyle w:val="22"/>
        <w:shd w:val="clear" w:color="auto" w:fill="auto"/>
        <w:spacing w:line="260" w:lineRule="exact"/>
        <w:ind w:left="1418"/>
        <w:jc w:val="both"/>
        <w:rPr>
          <w:rStyle w:val="26"/>
          <w:sz w:val="28"/>
          <w:szCs w:val="28"/>
        </w:rPr>
      </w:pPr>
    </w:p>
    <w:p w:rsidR="00C83BD2" w:rsidRDefault="00C83BD2" w:rsidP="00C83BD2">
      <w:pPr>
        <w:pStyle w:val="22"/>
        <w:shd w:val="clear" w:color="auto" w:fill="auto"/>
        <w:spacing w:line="307" w:lineRule="exact"/>
        <w:ind w:left="1418" w:right="690"/>
        <w:jc w:val="both"/>
        <w:rPr>
          <w:sz w:val="28"/>
          <w:szCs w:val="28"/>
        </w:rPr>
      </w:pPr>
    </w:p>
    <w:p w:rsidR="00C83BD2" w:rsidRDefault="00C83BD2" w:rsidP="00C83BD2">
      <w:pPr>
        <w:pStyle w:val="22"/>
        <w:shd w:val="clear" w:color="auto" w:fill="auto"/>
        <w:spacing w:line="307" w:lineRule="exact"/>
        <w:ind w:left="1418" w:right="690"/>
        <w:jc w:val="both"/>
        <w:rPr>
          <w:sz w:val="28"/>
          <w:szCs w:val="28"/>
        </w:rPr>
      </w:pPr>
    </w:p>
    <w:p w:rsidR="00C83BD2" w:rsidRDefault="00F6187E" w:rsidP="00C83BD2">
      <w:pPr>
        <w:pStyle w:val="22"/>
        <w:shd w:val="clear" w:color="auto" w:fill="auto"/>
        <w:spacing w:line="307" w:lineRule="exact"/>
        <w:ind w:left="1418" w:right="690"/>
        <w:jc w:val="both"/>
        <w:rPr>
          <w:sz w:val="28"/>
          <w:szCs w:val="28"/>
        </w:rPr>
      </w:pPr>
      <w:r>
        <w:rPr>
          <w:sz w:val="28"/>
          <w:szCs w:val="28"/>
        </w:rPr>
        <w:t>И.о.</w:t>
      </w:r>
      <w:r w:rsidR="00C83BD2">
        <w:rPr>
          <w:sz w:val="28"/>
          <w:szCs w:val="28"/>
        </w:rPr>
        <w:t>Глав</w:t>
      </w:r>
      <w:r>
        <w:rPr>
          <w:sz w:val="28"/>
          <w:szCs w:val="28"/>
        </w:rPr>
        <w:t>ы</w:t>
      </w:r>
      <w:r w:rsidR="00C83BD2">
        <w:rPr>
          <w:sz w:val="28"/>
          <w:szCs w:val="28"/>
        </w:rPr>
        <w:t xml:space="preserve"> муниципального района </w:t>
      </w:r>
    </w:p>
    <w:p w:rsidR="00C83BD2" w:rsidRPr="003E2FB9" w:rsidRDefault="00C83BD2" w:rsidP="00C83BD2">
      <w:pPr>
        <w:pStyle w:val="22"/>
        <w:shd w:val="clear" w:color="auto" w:fill="auto"/>
        <w:spacing w:line="307" w:lineRule="exact"/>
        <w:ind w:left="1418" w:right="690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Похвистневский                                                                      </w:t>
      </w:r>
      <w:r w:rsidR="0071435C">
        <w:rPr>
          <w:sz w:val="28"/>
          <w:szCs w:val="28"/>
        </w:rPr>
        <w:t xml:space="preserve">  </w:t>
      </w:r>
      <w:r>
        <w:rPr>
          <w:sz w:val="28"/>
          <w:szCs w:val="28"/>
        </w:rPr>
        <w:t xml:space="preserve"> </w:t>
      </w:r>
      <w:r w:rsidR="00F6187E">
        <w:rPr>
          <w:sz w:val="28"/>
          <w:szCs w:val="28"/>
        </w:rPr>
        <w:t>С.В. Черкасов</w:t>
      </w:r>
    </w:p>
    <w:p w:rsidR="00161953" w:rsidRPr="003E2FB9" w:rsidRDefault="00161953" w:rsidP="00161953">
      <w:pPr>
        <w:pStyle w:val="22"/>
        <w:shd w:val="clear" w:color="auto" w:fill="auto"/>
        <w:spacing w:line="307" w:lineRule="exact"/>
        <w:ind w:left="1418" w:right="690" w:firstLine="580"/>
        <w:jc w:val="both"/>
        <w:rPr>
          <w:sz w:val="28"/>
          <w:szCs w:val="28"/>
        </w:rPr>
      </w:pPr>
    </w:p>
    <w:p w:rsidR="00161953" w:rsidRPr="003E2FB9" w:rsidRDefault="00161953" w:rsidP="00161953">
      <w:pPr>
        <w:pStyle w:val="22"/>
        <w:shd w:val="clear" w:color="auto" w:fill="auto"/>
        <w:spacing w:line="307" w:lineRule="exact"/>
        <w:ind w:left="1418" w:right="690" w:firstLine="580"/>
        <w:jc w:val="both"/>
        <w:rPr>
          <w:sz w:val="28"/>
          <w:szCs w:val="28"/>
        </w:rPr>
      </w:pPr>
    </w:p>
    <w:p w:rsidR="00161953" w:rsidRPr="003E2FB9" w:rsidRDefault="00161953" w:rsidP="00161953">
      <w:pPr>
        <w:pStyle w:val="22"/>
        <w:shd w:val="clear" w:color="auto" w:fill="auto"/>
        <w:spacing w:line="307" w:lineRule="exact"/>
        <w:ind w:left="1418" w:right="690" w:firstLine="580"/>
        <w:jc w:val="both"/>
        <w:rPr>
          <w:sz w:val="28"/>
          <w:szCs w:val="28"/>
        </w:rPr>
      </w:pPr>
    </w:p>
    <w:sectPr w:rsidR="00161953" w:rsidRPr="003E2FB9" w:rsidSect="003E2FB9">
      <w:pgSz w:w="11900" w:h="16840"/>
      <w:pgMar w:top="1418" w:right="360" w:bottom="360" w:left="360" w:header="0" w:footer="3" w:gutter="0"/>
      <w:cols w:space="720"/>
      <w:noEndnote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:rsidR="00CB585D" w:rsidRDefault="00CB585D">
      <w:r>
        <w:separator/>
      </w:r>
    </w:p>
  </w:endnote>
  <w:endnote w:type="continuationSeparator" w:id="0">
    <w:p w:rsidR="00CB585D" w:rsidRDefault="00CB585D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Microsoft Sans Serif">
    <w:panose1 w:val="020B0604020202020204"/>
    <w:charset w:val="CC"/>
    <w:family w:val="swiss"/>
    <w:pitch w:val="variable"/>
    <w:sig w:usb0="E5002EFF" w:usb1="C000605B" w:usb2="00000029" w:usb3="00000000" w:csb0="000101FF" w:csb1="00000000"/>
  </w:font>
  <w:font w:name="Corbel">
    <w:panose1 w:val="020B0503020204020204"/>
    <w:charset w:val="CC"/>
    <w:family w:val="swiss"/>
    <w:pitch w:val="variable"/>
    <w:sig w:usb0="A00002EF" w:usb1="4000A44B" w:usb2="00000000" w:usb3="00000000" w:csb0="0000019F" w:csb1="00000000"/>
  </w:font>
  <w:font w:name="Franklin Gothic Medium">
    <w:panose1 w:val="020B0603020102020204"/>
    <w:charset w:val="CC"/>
    <w:family w:val="swiss"/>
    <w:pitch w:val="variable"/>
    <w:sig w:usb0="00000287" w:usb1="00000000" w:usb2="00000000" w:usb3="00000000" w:csb0="0000009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:rsidR="00CB585D" w:rsidRDefault="00CB585D"/>
  </w:footnote>
  <w:footnote w:type="continuationSeparator" w:id="0">
    <w:p w:rsidR="00CB585D" w:rsidRDefault="00CB585D"/>
  </w:footnote>
</w:footnotes>
</file>

<file path=word/numbering.xml><?xml version="1.0" encoding="utf-8"?>
<w:numbering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7C21648E"/>
    <w:multiLevelType w:val="multilevel"/>
    <w:tmpl w:val="C79AFFA6"/>
    <w:lvl w:ilvl="0">
      <w:start w:val="1"/>
      <w:numFmt w:val="bullet"/>
      <w:lvlText w:val="-"/>
      <w:lvlJc w:val="left"/>
      <w:rPr>
        <w:rFonts w:ascii="Times New Roman" w:eastAsia="Times New Roman" w:hAnsi="Times New Roman" w:cs="Times New Roman"/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26"/>
        <w:szCs w:val="26"/>
        <w:u w:val="none"/>
        <w:lang w:val="ru-RU" w:eastAsia="ru-RU" w:bidi="ru-RU"/>
      </w:rPr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defaultTabStop w:val="708"/>
  <w:evenAndOddHeaders/>
  <w:drawingGridHorizontalSpacing w:val="181"/>
  <w:drawingGridVerticalSpacing w:val="181"/>
  <w:characterSpacingControl w:val="compressPunctuation"/>
  <w:footnotePr>
    <w:footnote w:id="-1"/>
    <w:footnote w:id="0"/>
  </w:footnotePr>
  <w:endnotePr>
    <w:endnote w:id="-1"/>
    <w:endnote w:id="0"/>
  </w:endnotePr>
  <w:compat>
    <w:doNotExpandShiftReturn/>
    <w:compatSetting w:name="compatibilityMode" w:uri="http://schemas.microsoft.com/office/word" w:val="12"/>
  </w:compat>
  <w:rsids>
    <w:rsidRoot w:val="0081080B"/>
    <w:rsid w:val="00122F40"/>
    <w:rsid w:val="00161953"/>
    <w:rsid w:val="00183681"/>
    <w:rsid w:val="001A08FE"/>
    <w:rsid w:val="001F0E9F"/>
    <w:rsid w:val="0032243E"/>
    <w:rsid w:val="003279BD"/>
    <w:rsid w:val="0034590C"/>
    <w:rsid w:val="003E2FB9"/>
    <w:rsid w:val="00484687"/>
    <w:rsid w:val="00530EAD"/>
    <w:rsid w:val="00693790"/>
    <w:rsid w:val="006F4539"/>
    <w:rsid w:val="0071435C"/>
    <w:rsid w:val="00717B9F"/>
    <w:rsid w:val="0081080B"/>
    <w:rsid w:val="00833D49"/>
    <w:rsid w:val="008E25BE"/>
    <w:rsid w:val="00934512"/>
    <w:rsid w:val="009F7390"/>
    <w:rsid w:val="00AF5A5B"/>
    <w:rsid w:val="00B52BA4"/>
    <w:rsid w:val="00B52C7D"/>
    <w:rsid w:val="00BE44FE"/>
    <w:rsid w:val="00C705EF"/>
    <w:rsid w:val="00C8249F"/>
    <w:rsid w:val="00C83BD2"/>
    <w:rsid w:val="00CB585D"/>
    <w:rsid w:val="00D87E17"/>
    <w:rsid w:val="00D909E1"/>
    <w:rsid w:val="00DB1F2C"/>
    <w:rsid w:val="00E11BC6"/>
    <w:rsid w:val="00E33477"/>
    <w:rsid w:val="00E72822"/>
    <w:rsid w:val="00F25BD6"/>
    <w:rsid w:val="00F26C22"/>
    <w:rsid w:val="00F56AD1"/>
    <w:rsid w:val="00F6187E"/>
    <w:rsid w:val="00FF4C38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587AE60E"/>
  <w15:docId w15:val="{9F82FC21-567F-4A97-9A47-E61C42FF3BF2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="Microsoft Sans Serif" w:eastAsia="Microsoft Sans Serif" w:hAnsi="Microsoft Sans Serif" w:cs="Microsoft Sans Serif"/>
        <w:sz w:val="24"/>
        <w:szCs w:val="24"/>
        <w:lang w:val="ru-RU" w:eastAsia="ru-RU" w:bidi="ru-RU"/>
      </w:rPr>
    </w:rPrDefault>
    <w:pPrDefault>
      <w:pPr>
        <w:widowControl w:val="0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rPr>
      <w:color w:val="000000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styleId="a3">
    <w:name w:val="Hyperlink"/>
    <w:basedOn w:val="a0"/>
    <w:rPr>
      <w:color w:val="0066CC"/>
      <w:u w:val="single"/>
    </w:rPr>
  </w:style>
  <w:style w:type="character" w:customStyle="1" w:styleId="3">
    <w:name w:val="Основной текст (3)_"/>
    <w:basedOn w:val="a0"/>
    <w:link w:val="30"/>
    <w:rPr>
      <w:rFonts w:ascii="Times New Roman" w:eastAsia="Times New Roman" w:hAnsi="Times New Roman" w:cs="Times New Roman"/>
      <w:b w:val="0"/>
      <w:bCs w:val="0"/>
      <w:i/>
      <w:iCs/>
      <w:smallCaps w:val="0"/>
      <w:strike w:val="0"/>
      <w:spacing w:val="50"/>
      <w:sz w:val="70"/>
      <w:szCs w:val="70"/>
      <w:u w:val="none"/>
    </w:rPr>
  </w:style>
  <w:style w:type="character" w:customStyle="1" w:styleId="2">
    <w:name w:val="Заголовок №2_"/>
    <w:basedOn w:val="a0"/>
    <w:link w:val="20"/>
    <w:rPr>
      <w:rFonts w:ascii="Times New Roman" w:eastAsia="Times New Roman" w:hAnsi="Times New Roman" w:cs="Times New Roman"/>
      <w:b w:val="0"/>
      <w:bCs w:val="0"/>
      <w:i/>
      <w:iCs/>
      <w:smallCaps w:val="0"/>
      <w:strike w:val="0"/>
      <w:spacing w:val="-10"/>
      <w:sz w:val="34"/>
      <w:szCs w:val="34"/>
      <w:u w:val="none"/>
    </w:rPr>
  </w:style>
  <w:style w:type="character" w:customStyle="1" w:styleId="a4">
    <w:name w:val="Другое_"/>
    <w:basedOn w:val="a0"/>
    <w:link w:val="a5"/>
    <w:rPr>
      <w:rFonts w:ascii="Times New Roman" w:eastAsia="Times New Roman" w:hAnsi="Times New Roman" w:cs="Times New Roman"/>
      <w:b w:val="0"/>
      <w:bCs w:val="0"/>
      <w:i w:val="0"/>
      <w:iCs w:val="0"/>
      <w:smallCaps w:val="0"/>
      <w:strike w:val="0"/>
      <w:sz w:val="20"/>
      <w:szCs w:val="20"/>
      <w:u w:val="none"/>
    </w:rPr>
  </w:style>
  <w:style w:type="character" w:customStyle="1" w:styleId="21">
    <w:name w:val="Основной текст (2)_"/>
    <w:basedOn w:val="a0"/>
    <w:link w:val="22"/>
    <w:rPr>
      <w:rFonts w:ascii="Times New Roman" w:eastAsia="Times New Roman" w:hAnsi="Times New Roman" w:cs="Times New Roman"/>
      <w:b w:val="0"/>
      <w:bCs w:val="0"/>
      <w:i w:val="0"/>
      <w:iCs w:val="0"/>
      <w:smallCaps w:val="0"/>
      <w:strike w:val="0"/>
      <w:sz w:val="26"/>
      <w:szCs w:val="26"/>
      <w:u w:val="none"/>
    </w:rPr>
  </w:style>
  <w:style w:type="character" w:customStyle="1" w:styleId="23">
    <w:name w:val="Основной текст (2)"/>
    <w:basedOn w:val="21"/>
    <w:rPr>
      <w:rFonts w:ascii="Times New Roman" w:eastAsia="Times New Roman" w:hAnsi="Times New Roman" w:cs="Times New Roman"/>
      <w:b w:val="0"/>
      <w:bCs w:val="0"/>
      <w:i w:val="0"/>
      <w:iCs w:val="0"/>
      <w:smallCaps w:val="0"/>
      <w:strike w:val="0"/>
      <w:color w:val="000000"/>
      <w:spacing w:val="0"/>
      <w:w w:val="100"/>
      <w:position w:val="0"/>
      <w:sz w:val="26"/>
      <w:szCs w:val="26"/>
      <w:u w:val="single"/>
      <w:lang w:val="ru-RU" w:eastAsia="ru-RU" w:bidi="ru-RU"/>
    </w:rPr>
  </w:style>
  <w:style w:type="character" w:customStyle="1" w:styleId="1">
    <w:name w:val="Заголовок №1_"/>
    <w:basedOn w:val="a0"/>
    <w:link w:val="10"/>
    <w:rPr>
      <w:rFonts w:ascii="Corbel" w:eastAsia="Corbel" w:hAnsi="Corbel" w:cs="Corbel"/>
      <w:b w:val="0"/>
      <w:bCs w:val="0"/>
      <w:i/>
      <w:iCs/>
      <w:smallCaps w:val="0"/>
      <w:strike w:val="0"/>
      <w:spacing w:val="0"/>
      <w:sz w:val="36"/>
      <w:szCs w:val="36"/>
      <w:u w:val="none"/>
      <w:lang w:val="en-US" w:eastAsia="en-US" w:bidi="en-US"/>
    </w:rPr>
  </w:style>
  <w:style w:type="character" w:customStyle="1" w:styleId="a6">
    <w:name w:val="Колонтитул_"/>
    <w:basedOn w:val="a0"/>
    <w:link w:val="a7"/>
    <w:rPr>
      <w:rFonts w:ascii="Times New Roman" w:eastAsia="Times New Roman" w:hAnsi="Times New Roman" w:cs="Times New Roman"/>
      <w:b w:val="0"/>
      <w:bCs w:val="0"/>
      <w:i w:val="0"/>
      <w:iCs w:val="0"/>
      <w:smallCaps w:val="0"/>
      <w:strike w:val="0"/>
      <w:sz w:val="22"/>
      <w:szCs w:val="22"/>
      <w:u w:val="none"/>
    </w:rPr>
  </w:style>
  <w:style w:type="character" w:customStyle="1" w:styleId="24">
    <w:name w:val="Колонтитул (2)_"/>
    <w:basedOn w:val="a0"/>
    <w:link w:val="25"/>
    <w:rPr>
      <w:rFonts w:ascii="Times New Roman" w:eastAsia="Times New Roman" w:hAnsi="Times New Roman" w:cs="Times New Roman"/>
      <w:b w:val="0"/>
      <w:bCs w:val="0"/>
      <w:i w:val="0"/>
      <w:iCs w:val="0"/>
      <w:smallCaps w:val="0"/>
      <w:strike w:val="0"/>
      <w:sz w:val="23"/>
      <w:szCs w:val="23"/>
      <w:u w:val="none"/>
    </w:rPr>
  </w:style>
  <w:style w:type="character" w:customStyle="1" w:styleId="a8">
    <w:name w:val="Подпись к таблице_"/>
    <w:basedOn w:val="a0"/>
    <w:link w:val="a9"/>
    <w:rPr>
      <w:rFonts w:ascii="Times New Roman" w:eastAsia="Times New Roman" w:hAnsi="Times New Roman" w:cs="Times New Roman"/>
      <w:b w:val="0"/>
      <w:bCs w:val="0"/>
      <w:i w:val="0"/>
      <w:iCs w:val="0"/>
      <w:smallCaps w:val="0"/>
      <w:strike w:val="0"/>
      <w:sz w:val="26"/>
      <w:szCs w:val="26"/>
      <w:u w:val="none"/>
    </w:rPr>
  </w:style>
  <w:style w:type="character" w:customStyle="1" w:styleId="26">
    <w:name w:val="Основной текст (2)"/>
    <w:basedOn w:val="21"/>
    <w:rPr>
      <w:rFonts w:ascii="Times New Roman" w:eastAsia="Times New Roman" w:hAnsi="Times New Roman" w:cs="Times New Roman"/>
      <w:b w:val="0"/>
      <w:bCs w:val="0"/>
      <w:i w:val="0"/>
      <w:iCs w:val="0"/>
      <w:smallCaps w:val="0"/>
      <w:strike w:val="0"/>
      <w:color w:val="000000"/>
      <w:spacing w:val="0"/>
      <w:w w:val="100"/>
      <w:position w:val="0"/>
      <w:sz w:val="26"/>
      <w:szCs w:val="26"/>
      <w:u w:val="none"/>
      <w:lang w:val="ru-RU" w:eastAsia="ru-RU" w:bidi="ru-RU"/>
    </w:rPr>
  </w:style>
  <w:style w:type="character" w:customStyle="1" w:styleId="2FranklinGothicMedium15pt">
    <w:name w:val="Основной текст (2) + Franklin Gothic Medium;15 pt"/>
    <w:basedOn w:val="21"/>
    <w:rPr>
      <w:rFonts w:ascii="Franklin Gothic Medium" w:eastAsia="Franklin Gothic Medium" w:hAnsi="Franklin Gothic Medium" w:cs="Franklin Gothic Medium"/>
      <w:b/>
      <w:bCs/>
      <w:i w:val="0"/>
      <w:iCs w:val="0"/>
      <w:smallCaps w:val="0"/>
      <w:strike w:val="0"/>
      <w:color w:val="000000"/>
      <w:spacing w:val="0"/>
      <w:w w:val="100"/>
      <w:position w:val="0"/>
      <w:sz w:val="30"/>
      <w:szCs w:val="30"/>
      <w:u w:val="none"/>
      <w:lang w:val="ru-RU" w:eastAsia="ru-RU" w:bidi="ru-RU"/>
    </w:rPr>
  </w:style>
  <w:style w:type="character" w:customStyle="1" w:styleId="295pt-1pt">
    <w:name w:val="Основной текст (2) + 9;5 pt;Полужирный;Интервал -1 pt"/>
    <w:basedOn w:val="21"/>
    <w:rPr>
      <w:rFonts w:ascii="Times New Roman" w:eastAsia="Times New Roman" w:hAnsi="Times New Roman" w:cs="Times New Roman"/>
      <w:b/>
      <w:bCs/>
      <w:i w:val="0"/>
      <w:iCs w:val="0"/>
      <w:smallCaps w:val="0"/>
      <w:strike w:val="0"/>
      <w:color w:val="000000"/>
      <w:spacing w:val="-30"/>
      <w:w w:val="100"/>
      <w:position w:val="0"/>
      <w:sz w:val="19"/>
      <w:szCs w:val="19"/>
      <w:u w:val="none"/>
      <w:lang w:val="ru-RU" w:eastAsia="ru-RU" w:bidi="ru-RU"/>
    </w:rPr>
  </w:style>
  <w:style w:type="character" w:customStyle="1" w:styleId="235pt2pt">
    <w:name w:val="Основной текст (2) + 35 pt;Курсив;Интервал 2 pt"/>
    <w:basedOn w:val="21"/>
    <w:rPr>
      <w:rFonts w:ascii="Times New Roman" w:eastAsia="Times New Roman" w:hAnsi="Times New Roman" w:cs="Times New Roman"/>
      <w:b w:val="0"/>
      <w:bCs w:val="0"/>
      <w:i/>
      <w:iCs/>
      <w:smallCaps w:val="0"/>
      <w:strike w:val="0"/>
      <w:color w:val="000000"/>
      <w:spacing w:val="50"/>
      <w:w w:val="100"/>
      <w:position w:val="0"/>
      <w:sz w:val="70"/>
      <w:szCs w:val="70"/>
      <w:u w:val="none"/>
      <w:lang w:val="en-US" w:eastAsia="en-US" w:bidi="en-US"/>
    </w:rPr>
  </w:style>
  <w:style w:type="character" w:customStyle="1" w:styleId="4">
    <w:name w:val="Основной текст (4)_"/>
    <w:basedOn w:val="a0"/>
    <w:link w:val="40"/>
    <w:rPr>
      <w:rFonts w:ascii="Times New Roman" w:eastAsia="Times New Roman" w:hAnsi="Times New Roman" w:cs="Times New Roman"/>
      <w:b w:val="0"/>
      <w:bCs w:val="0"/>
      <w:i w:val="0"/>
      <w:iCs w:val="0"/>
      <w:smallCaps w:val="0"/>
      <w:strike w:val="0"/>
      <w:sz w:val="21"/>
      <w:szCs w:val="21"/>
      <w:u w:val="none"/>
    </w:rPr>
  </w:style>
  <w:style w:type="character" w:customStyle="1" w:styleId="410pt">
    <w:name w:val="Основной текст (4) + 10 pt"/>
    <w:basedOn w:val="4"/>
    <w:rPr>
      <w:rFonts w:ascii="Times New Roman" w:eastAsia="Times New Roman" w:hAnsi="Times New Roman" w:cs="Times New Roman"/>
      <w:b w:val="0"/>
      <w:bCs w:val="0"/>
      <w:i w:val="0"/>
      <w:iCs w:val="0"/>
      <w:smallCaps w:val="0"/>
      <w:strike w:val="0"/>
      <w:color w:val="000000"/>
      <w:spacing w:val="0"/>
      <w:w w:val="100"/>
      <w:position w:val="0"/>
      <w:sz w:val="20"/>
      <w:szCs w:val="20"/>
      <w:u w:val="none"/>
      <w:lang w:val="ru-RU" w:eastAsia="ru-RU" w:bidi="ru-RU"/>
    </w:rPr>
  </w:style>
  <w:style w:type="character" w:customStyle="1" w:styleId="495pt">
    <w:name w:val="Основной текст (4) + 9;5 pt;Полужирный"/>
    <w:basedOn w:val="4"/>
    <w:rPr>
      <w:rFonts w:ascii="Times New Roman" w:eastAsia="Times New Roman" w:hAnsi="Times New Roman" w:cs="Times New Roman"/>
      <w:b/>
      <w:bCs/>
      <w:i w:val="0"/>
      <w:iCs w:val="0"/>
      <w:smallCaps w:val="0"/>
      <w:strike w:val="0"/>
      <w:color w:val="000000"/>
      <w:spacing w:val="0"/>
      <w:w w:val="100"/>
      <w:position w:val="0"/>
      <w:sz w:val="19"/>
      <w:szCs w:val="19"/>
      <w:u w:val="none"/>
      <w:lang w:val="ru-RU" w:eastAsia="ru-RU" w:bidi="ru-RU"/>
    </w:rPr>
  </w:style>
  <w:style w:type="paragraph" w:customStyle="1" w:styleId="30">
    <w:name w:val="Основной текст (3)"/>
    <w:basedOn w:val="a"/>
    <w:link w:val="3"/>
    <w:pPr>
      <w:shd w:val="clear" w:color="auto" w:fill="FFFFFF"/>
      <w:spacing w:line="0" w:lineRule="atLeast"/>
    </w:pPr>
    <w:rPr>
      <w:rFonts w:ascii="Times New Roman" w:eastAsia="Times New Roman" w:hAnsi="Times New Roman" w:cs="Times New Roman"/>
      <w:i/>
      <w:iCs/>
      <w:spacing w:val="50"/>
      <w:sz w:val="70"/>
      <w:szCs w:val="70"/>
    </w:rPr>
  </w:style>
  <w:style w:type="paragraph" w:customStyle="1" w:styleId="20">
    <w:name w:val="Заголовок №2"/>
    <w:basedOn w:val="a"/>
    <w:link w:val="2"/>
    <w:pPr>
      <w:shd w:val="clear" w:color="auto" w:fill="FFFFFF"/>
      <w:spacing w:line="0" w:lineRule="atLeast"/>
      <w:outlineLvl w:val="1"/>
    </w:pPr>
    <w:rPr>
      <w:rFonts w:ascii="Times New Roman" w:eastAsia="Times New Roman" w:hAnsi="Times New Roman" w:cs="Times New Roman"/>
      <w:i/>
      <w:iCs/>
      <w:spacing w:val="-10"/>
      <w:sz w:val="34"/>
      <w:szCs w:val="34"/>
    </w:rPr>
  </w:style>
  <w:style w:type="paragraph" w:customStyle="1" w:styleId="a5">
    <w:name w:val="Другое"/>
    <w:basedOn w:val="a"/>
    <w:link w:val="a4"/>
    <w:pPr>
      <w:shd w:val="clear" w:color="auto" w:fill="FFFFFF"/>
    </w:pPr>
    <w:rPr>
      <w:rFonts w:ascii="Times New Roman" w:eastAsia="Times New Roman" w:hAnsi="Times New Roman" w:cs="Times New Roman"/>
      <w:sz w:val="20"/>
      <w:szCs w:val="20"/>
    </w:rPr>
  </w:style>
  <w:style w:type="paragraph" w:customStyle="1" w:styleId="22">
    <w:name w:val="Основной текст (2)"/>
    <w:basedOn w:val="a"/>
    <w:link w:val="21"/>
    <w:pPr>
      <w:shd w:val="clear" w:color="auto" w:fill="FFFFFF"/>
      <w:spacing w:line="302" w:lineRule="exact"/>
    </w:pPr>
    <w:rPr>
      <w:rFonts w:ascii="Times New Roman" w:eastAsia="Times New Roman" w:hAnsi="Times New Roman" w:cs="Times New Roman"/>
      <w:sz w:val="26"/>
      <w:szCs w:val="26"/>
    </w:rPr>
  </w:style>
  <w:style w:type="paragraph" w:customStyle="1" w:styleId="10">
    <w:name w:val="Заголовок №1"/>
    <w:basedOn w:val="a"/>
    <w:link w:val="1"/>
    <w:pPr>
      <w:shd w:val="clear" w:color="auto" w:fill="FFFFFF"/>
      <w:spacing w:before="180" w:after="480" w:line="0" w:lineRule="atLeast"/>
      <w:outlineLvl w:val="0"/>
    </w:pPr>
    <w:rPr>
      <w:rFonts w:ascii="Corbel" w:eastAsia="Corbel" w:hAnsi="Corbel" w:cs="Corbel"/>
      <w:i/>
      <w:iCs/>
      <w:sz w:val="36"/>
      <w:szCs w:val="36"/>
      <w:lang w:val="en-US" w:eastAsia="en-US" w:bidi="en-US"/>
    </w:rPr>
  </w:style>
  <w:style w:type="paragraph" w:customStyle="1" w:styleId="a7">
    <w:name w:val="Колонтитул"/>
    <w:basedOn w:val="a"/>
    <w:link w:val="a6"/>
    <w:pPr>
      <w:shd w:val="clear" w:color="auto" w:fill="FFFFFF"/>
      <w:spacing w:line="0" w:lineRule="atLeast"/>
    </w:pPr>
    <w:rPr>
      <w:rFonts w:ascii="Times New Roman" w:eastAsia="Times New Roman" w:hAnsi="Times New Roman" w:cs="Times New Roman"/>
      <w:sz w:val="22"/>
      <w:szCs w:val="22"/>
    </w:rPr>
  </w:style>
  <w:style w:type="paragraph" w:customStyle="1" w:styleId="25">
    <w:name w:val="Колонтитул (2)"/>
    <w:basedOn w:val="a"/>
    <w:link w:val="24"/>
    <w:pPr>
      <w:shd w:val="clear" w:color="auto" w:fill="FFFFFF"/>
      <w:spacing w:line="0" w:lineRule="atLeast"/>
    </w:pPr>
    <w:rPr>
      <w:rFonts w:ascii="Times New Roman" w:eastAsia="Times New Roman" w:hAnsi="Times New Roman" w:cs="Times New Roman"/>
      <w:sz w:val="23"/>
      <w:szCs w:val="23"/>
    </w:rPr>
  </w:style>
  <w:style w:type="paragraph" w:customStyle="1" w:styleId="a9">
    <w:name w:val="Подпись к таблице"/>
    <w:basedOn w:val="a"/>
    <w:link w:val="a8"/>
    <w:pPr>
      <w:shd w:val="clear" w:color="auto" w:fill="FFFFFF"/>
      <w:spacing w:line="307" w:lineRule="exact"/>
    </w:pPr>
    <w:rPr>
      <w:rFonts w:ascii="Times New Roman" w:eastAsia="Times New Roman" w:hAnsi="Times New Roman" w:cs="Times New Roman"/>
      <w:sz w:val="26"/>
      <w:szCs w:val="26"/>
    </w:rPr>
  </w:style>
  <w:style w:type="paragraph" w:customStyle="1" w:styleId="40">
    <w:name w:val="Основной текст (4)"/>
    <w:basedOn w:val="a"/>
    <w:link w:val="4"/>
    <w:pPr>
      <w:shd w:val="clear" w:color="auto" w:fill="FFFFFF"/>
      <w:spacing w:before="2040" w:line="235" w:lineRule="exact"/>
    </w:pPr>
    <w:rPr>
      <w:rFonts w:ascii="Times New Roman" w:eastAsia="Times New Roman" w:hAnsi="Times New Roman" w:cs="Times New Roman"/>
      <w:sz w:val="21"/>
      <w:szCs w:val="21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/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settings" Target="settings.xml"/><Relationship Id="rId7" Type="http://schemas.openxmlformats.org/officeDocument/2006/relationships/fontTable" Target="fontTable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149</TotalTime>
  <Pages>6</Pages>
  <Words>2228</Words>
  <Characters>12704</Characters>
  <Application>Microsoft Office Word</Application>
  <DocSecurity>0</DocSecurity>
  <Lines>105</Lines>
  <Paragraphs>29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14903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cp:lastModifiedBy>Начальник отдела</cp:lastModifiedBy>
  <cp:revision>20</cp:revision>
  <dcterms:created xsi:type="dcterms:W3CDTF">2022-02-21T09:49:00Z</dcterms:created>
  <dcterms:modified xsi:type="dcterms:W3CDTF">2025-01-28T13:07:00Z</dcterms:modified>
</cp:coreProperties>
</file>