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197"/>
      </w:tblGrid>
      <w:tr w:rsidR="00204DF9" w:rsidRPr="0014020D" w:rsidTr="0016694C">
        <w:trPr>
          <w:tblCellSpacing w:w="0" w:type="dxa"/>
        </w:trPr>
        <w:tc>
          <w:tcPr>
            <w:tcW w:w="0" w:type="auto"/>
            <w:hideMark/>
          </w:tcPr>
          <w:p w:rsidR="00204DF9" w:rsidRPr="0014020D" w:rsidRDefault="00204DF9" w:rsidP="0016694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2" w:type="pct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1E272E" w:rsidRPr="00FE532F" w:rsidRDefault="00912540" w:rsidP="0016694C">
            <w:pPr>
              <w:spacing w:before="450" w:after="255"/>
              <w:outlineLvl w:val="0"/>
              <w:rPr>
                <w:rFonts w:ascii="Verdana" w:eastAsia="Times New Roman" w:hAnsi="Verdana" w:cs="Times New Roman"/>
                <w:b/>
                <w:i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E532F">
              <w:rPr>
                <w:rFonts w:ascii="Verdana" w:eastAsia="Times New Roman" w:hAnsi="Verdana" w:cs="Times New Roman"/>
                <w:b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>В СМИ Повторное разъяснения «</w:t>
            </w:r>
            <w:r w:rsidR="00204DF9" w:rsidRPr="00FE532F">
              <w:rPr>
                <w:rFonts w:ascii="Verdana" w:eastAsia="Times New Roman" w:hAnsi="Verdana" w:cs="Times New Roman"/>
                <w:b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>О маркировке и учете животных</w:t>
            </w:r>
            <w:r w:rsidRPr="00FE532F">
              <w:rPr>
                <w:rFonts w:ascii="Verdana" w:eastAsia="Times New Roman" w:hAnsi="Verdana" w:cs="Times New Roman"/>
                <w:b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>»</w:t>
            </w:r>
          </w:p>
          <w:p w:rsidR="00204DF9" w:rsidRPr="00FE532F" w:rsidRDefault="001E272E" w:rsidP="00FE532F">
            <w:pPr>
              <w:spacing w:before="450" w:after="255"/>
              <w:ind w:firstLine="55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11.06.2024г. по инициативе управления развития АПК муниципального района </w:t>
            </w:r>
            <w:proofErr w:type="spellStart"/>
            <w:r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Похвистневский</w:t>
            </w:r>
            <w:proofErr w:type="spellEnd"/>
            <w:r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,</w:t>
            </w:r>
            <w:r w:rsidR="00FE532F"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в администрации района,</w:t>
            </w:r>
            <w:r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с участием ветеринарной службы ГБУ СО «СВО» структурного подразделения </w:t>
            </w:r>
            <w:proofErr w:type="spellStart"/>
            <w:r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Похвистневкой</w:t>
            </w:r>
            <w:proofErr w:type="spellEnd"/>
            <w:r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СББЖ, глав сельских поселений, специалистами администраций</w:t>
            </w:r>
            <w:r w:rsidR="00FE532F"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,</w:t>
            </w:r>
            <w:r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проведено совещание по «Учету и маркировке животных». Была разъяснена вся процедура регистрации в ФГИС «</w:t>
            </w:r>
            <w:proofErr w:type="spellStart"/>
            <w:r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ВетИС</w:t>
            </w:r>
            <w:proofErr w:type="spellEnd"/>
            <w:r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» «</w:t>
            </w:r>
            <w:proofErr w:type="spellStart"/>
            <w:r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Хорриот</w:t>
            </w:r>
            <w:proofErr w:type="spellEnd"/>
            <w:r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», «Цербер», поставлены цели и задачи по</w:t>
            </w:r>
            <w:bookmarkStart w:id="0" w:name="_GoBack"/>
            <w:bookmarkEnd w:id="0"/>
            <w:r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информированию населения, владельцев сельскохозяйственных животных. Выработан алгоритм действий и приоритет для ЛПХ которые ставят на учет животных</w:t>
            </w:r>
            <w:r w:rsidR="00FE532F"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в ФГИС «</w:t>
            </w:r>
            <w:proofErr w:type="spellStart"/>
            <w:r w:rsidR="00FE532F"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ВетИС</w:t>
            </w:r>
            <w:proofErr w:type="spellEnd"/>
            <w:r w:rsidR="00FE532F"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»</w:t>
            </w:r>
            <w:r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, проводят необходимые ежегодные ветеринарные профилактические мероприятия</w:t>
            </w:r>
            <w:r w:rsidR="00FE532F"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, проводят мероприятия по </w:t>
            </w:r>
            <w:proofErr w:type="gramStart"/>
            <w:r w:rsidR="00FE532F"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не допущению</w:t>
            </w:r>
            <w:proofErr w:type="gramEnd"/>
            <w:r w:rsidR="00FE532F"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ограничений по лейкозу, бруцеллезу и др. заразным заболеваниям, для данных лиц дан – зеленый свет и будет помощь в затратах по содержанию животных.</w:t>
            </w:r>
            <w:r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</w:t>
            </w:r>
            <w:r w:rsidR="00204DF9" w:rsidRPr="00FE53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204DF9" w:rsidRPr="005D7421" w:rsidRDefault="00204DF9" w:rsidP="0016694C">
            <w:pPr>
              <w:spacing w:line="240" w:lineRule="atLeast"/>
              <w:ind w:firstLine="55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Федеральный закон от 28 июня № 221-ФЗ обязал аграриев маркировать и учитывать сельскохозяйственных животных в РФ с 1 марта 2024 года. Новшество касается крупного и мелкого рогатого скота, </w:t>
            </w:r>
            <w:proofErr w:type="spellStart"/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сельхозптиц</w:t>
            </w:r>
            <w:proofErr w:type="spellEnd"/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, свиней, лошадей, верблюдов, оленей, кроликов, пчел и пушных зверей. Сроки, к которым необходимо промаркировать и поставить на учет конкретные виды животных, прописаны в постановлении Правительства РФ от 5 апреля 2023 года № 550.</w:t>
            </w:r>
          </w:p>
          <w:p w:rsidR="00204DF9" w:rsidRPr="005D7421" w:rsidRDefault="00204DF9" w:rsidP="0016694C">
            <w:pPr>
              <w:spacing w:line="240" w:lineRule="atLeast"/>
              <w:ind w:firstLine="55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Во исполнения поручения Министерства сельского хозяйства и продовольствия Самарской области предусмотренный Протоколом совещания по вопросу организации и проведения мероприятий по идентификации сельскохозяйственных животных от 14.03.2024г.№ 10 – необходимо владельцам сельскохозяйственных животных всех форм собственности в том числе личные подсобные хозяйства, определены четкие правила постановки их на ветеринарный учет в государственной электронной системе «</w:t>
            </w:r>
            <w:proofErr w:type="spellStart"/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ВетИС</w:t>
            </w:r>
            <w:proofErr w:type="spellEnd"/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».</w:t>
            </w:r>
          </w:p>
          <w:p w:rsidR="00204DF9" w:rsidRPr="005D7421" w:rsidRDefault="00204DF9" w:rsidP="0016694C">
            <w:pPr>
              <w:spacing w:line="240" w:lineRule="atLeast"/>
              <w:ind w:firstLine="55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Напомним, что в конце ноября 2023 года в России вышли ветеринарные правила маркирования и учета животных. В этих правилах прописано, какие средства маркирования для каких животных могут использоваться. Например, КРС подлежит индивидуальному маркированию не позднее 30 календарных дней после рождения. А если скот мясного направления находится на пастбищном содержании, то животных следует промаркировать не позднее 91 календарного дня после рождения.</w:t>
            </w:r>
          </w:p>
          <w:p w:rsidR="00204DF9" w:rsidRDefault="00204DF9" w:rsidP="0016694C">
            <w:pPr>
              <w:spacing w:line="240" w:lineRule="atLeast"/>
              <w:ind w:firstLine="55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Структурное подразделение </w:t>
            </w:r>
            <w:proofErr w:type="spellStart"/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Похвистневкой</w:t>
            </w:r>
            <w:proofErr w:type="spellEnd"/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СББЖ с 2023г. по настоящее время зарегистрировала практически всех юридических лиц</w:t>
            </w:r>
            <w:r w:rsidR="00DF17EF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и частично </w:t>
            </w:r>
            <w:r w:rsidR="00DF17EF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lastRenderedPageBreak/>
              <w:t xml:space="preserve">личные подсобные хозяйства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– 6026</w:t>
            </w:r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КРС</w:t>
            </w:r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продуктивных животных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по факту на 01.04.2024г. имеется 7213 гол.</w:t>
            </w:r>
            <w:r w:rsidR="00DF17EF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т.е.</w:t>
            </w:r>
            <w:r w:rsidR="000D0E59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</w:t>
            </w:r>
            <w:r w:rsidR="00DF17EF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84%</w:t>
            </w:r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.</w:t>
            </w:r>
          </w:p>
          <w:p w:rsidR="000D0E59" w:rsidRDefault="000D0E59" w:rsidP="0016694C">
            <w:pPr>
              <w:spacing w:line="240" w:lineRule="atLeast"/>
              <w:ind w:firstLine="55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При анализе учета и маркировки животных, в</w:t>
            </w:r>
            <w:r w:rsidR="0054670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муниципальном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районе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Похвистневский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имеется</w:t>
            </w:r>
            <w:r w:rsidR="0054670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651 ЛПХ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где находится 1557 гол. КРС, в ФГИС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» в подсистеме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Хорриот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» зарегистрировано 814 гол. КРС в 188 ЛПХ т.е. 52% из них коров 550 гол, т.е.  83%.</w:t>
            </w:r>
          </w:p>
          <w:p w:rsidR="004F3CC4" w:rsidRDefault="000D0E59" w:rsidP="0016694C">
            <w:pPr>
              <w:spacing w:line="240" w:lineRule="atLeast"/>
              <w:ind w:firstLine="55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Обращаем внимания для владельцев, которые пожелают в 2024г. получить возмещения на</w:t>
            </w:r>
            <w:r w:rsidR="004F3CC4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затраты по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содержания коров</w:t>
            </w:r>
            <w:r w:rsidR="004F3CC4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(6000руб. на 1 голову)</w:t>
            </w:r>
            <w:r w:rsidR="00CC5EF0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от М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инистерства сельск</w:t>
            </w:r>
            <w:r w:rsidR="004F3CC4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ого хозяйства Самарской области, могут столкнуться по отказу в выплате, так как животное не зарегистрировано в системе «</w:t>
            </w:r>
            <w:proofErr w:type="spellStart"/>
            <w:r w:rsidR="004F3CC4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Хорриот</w:t>
            </w:r>
            <w:proofErr w:type="spellEnd"/>
            <w:r w:rsidR="004F3CC4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»</w:t>
            </w:r>
          </w:p>
          <w:p w:rsidR="00204DF9" w:rsidRPr="005D7421" w:rsidRDefault="00204DF9" w:rsidP="0016694C">
            <w:pPr>
              <w:spacing w:line="240" w:lineRule="atLeast"/>
              <w:ind w:firstLine="55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С данными предприятиями регистрация проводилась практически по упрощённой системе так как, в своей деятельности они уже </w:t>
            </w:r>
            <w:proofErr w:type="gramStart"/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были  зарегистрированы</w:t>
            </w:r>
            <w:proofErr w:type="gramEnd"/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как хозяйствующие субъекты в системе ФГИС «Цербер»</w:t>
            </w:r>
          </w:p>
          <w:p w:rsidR="00204DF9" w:rsidRDefault="00204DF9" w:rsidP="0016694C">
            <w:pPr>
              <w:spacing w:line="240" w:lineRule="atLeast"/>
              <w:ind w:firstLine="55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Для маркирования и учета животных </w:t>
            </w:r>
            <w:proofErr w:type="spellStart"/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Россельхознадзор</w:t>
            </w:r>
            <w:proofErr w:type="spellEnd"/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создал платформу «</w:t>
            </w:r>
            <w:proofErr w:type="spellStart"/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Хорриот</w:t>
            </w:r>
            <w:proofErr w:type="spellEnd"/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» – это компонент системы «</w:t>
            </w:r>
            <w:proofErr w:type="spellStart"/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ВетИС</w:t>
            </w:r>
            <w:proofErr w:type="spellEnd"/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». Сейчас в «</w:t>
            </w:r>
            <w:proofErr w:type="spellStart"/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Хорриот</w:t>
            </w:r>
            <w:proofErr w:type="spellEnd"/>
            <w:r w:rsidRPr="005D7421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» вносятся данные о сельскохозяйственных животных, которые содержатся на различных животноводческих предприятиях страны и в ЛПХ</w:t>
            </w:r>
          </w:p>
          <w:p w:rsidR="00204DF9" w:rsidRDefault="00204DF9" w:rsidP="0016694C">
            <w:pPr>
              <w:spacing w:line="240" w:lineRule="atLeast"/>
              <w:ind w:firstLine="55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E56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Платформа «</w:t>
            </w:r>
            <w:proofErr w:type="spellStart"/>
            <w:r w:rsidRPr="00FE56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Хорриот</w:t>
            </w:r>
            <w:proofErr w:type="spellEnd"/>
            <w:r w:rsidRPr="00FE56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 работает в связке с системой ФГИС </w:t>
            </w:r>
            <w:proofErr w:type="spellStart"/>
            <w:r w:rsidRPr="00FE56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ВетИС</w:t>
            </w:r>
            <w:proofErr w:type="spellEnd"/>
            <w:r w:rsidRPr="00FE56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p w:rsidR="00546706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E56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«Цербер» регистрация как хозяйствующего субъекта – </w:t>
            </w:r>
            <w:r w:rsidR="00DF17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ранее </w:t>
            </w:r>
            <w:r w:rsidRPr="00FE56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данная услуга</w:t>
            </w:r>
            <w:r w:rsidR="00DF17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была платная 700 руб. В настоящее время внесены изменения в</w:t>
            </w:r>
            <w:r w:rsidR="005467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регламент предоставления</w:t>
            </w:r>
            <w:r w:rsidR="00DF17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услуг</w:t>
            </w:r>
            <w:r w:rsidR="005467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проведения «Верификации» по исключению фантомной площадки. </w:t>
            </w:r>
          </w:p>
          <w:p w:rsidR="00546706" w:rsidRDefault="00546706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Поясняем в настоящее время на граждан, владельцев личных подсобных хозяйств процедура бесплатная по регистрации если данный владелец, занимается непредпринимательской деятельностью по содержанию и разведению сельскохозяйственных животных и птицы, а также домашних животных</w:t>
            </w:r>
            <w:r w:rsidR="004F3C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</w:t>
            </w:r>
          </w:p>
          <w:p w:rsidR="00204DF9" w:rsidRPr="00FE563F" w:rsidRDefault="00204DF9" w:rsidP="0016694C">
            <w:pPr>
              <w:spacing w:line="240" w:lineRule="atLeast"/>
              <w:ind w:firstLine="55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FE56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Учет осуществляется в </w:t>
            </w:r>
            <w:r w:rsidRPr="00667E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компоненте </w:t>
            </w:r>
            <w:hyperlink r:id="rId5" w:tgtFrame="_blank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ФГИС</w:t>
              </w:r>
              <w:r w:rsidRPr="00667ED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«</w:t>
              </w:r>
              <w:proofErr w:type="spellStart"/>
              <w:r w:rsidRPr="00667ED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ВетИС</w:t>
              </w:r>
              <w:proofErr w:type="spellEnd"/>
              <w:r w:rsidRPr="00667ED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»-</w:t>
              </w:r>
              <w:proofErr w:type="spellStart"/>
              <w:r w:rsidRPr="00667ED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Хорриот</w:t>
              </w:r>
              <w:proofErr w:type="spellEnd"/>
            </w:hyperlink>
            <w:r w:rsidRPr="00667E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безвозмездно</w:t>
            </w:r>
            <w:r w:rsidRPr="00667E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специалистами в области ветеринарии</w:t>
            </w:r>
            <w:r w:rsidRPr="00FE56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являющимися уполномоченными лицами органов и организаций, входящих в систему </w:t>
            </w:r>
            <w:proofErr w:type="spellStart"/>
            <w:r w:rsidRPr="00FE56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Госветслужбы</w:t>
            </w:r>
            <w:proofErr w:type="spellEnd"/>
            <w:r w:rsidRPr="00FE56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РФ, или специалистами в области ветеринарии, не являющимися уполномоченными лицами указанных учреждений.</w:t>
            </w:r>
            <w:r w:rsidRPr="00FE563F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</w:t>
            </w:r>
          </w:p>
          <w:p w:rsidR="00204DF9" w:rsidRDefault="00204DF9" w:rsidP="0016694C">
            <w:pPr>
              <w:pStyle w:val="Standard"/>
              <w:ind w:right="135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учетом этого ГБУ СО «СВО» приказом №140-П от 06.06.2023г. утвержден (регламент), также приказ №65-П от 29.02.2024г. внесены изменения в разработанный регламент «О предоставлении услуги по организации мероприятий в целях регистрации пользователей, подтверждении площадок, регистрация поднадзорных объектов в систему ФГИС, приказом ГБУ СО «СВО» №133-П от 16.04.2024г., ЛПХ граждан, занимающих непредпринимательской деятельностью по содержанию и разведению с/х животных и птиц – освобождаются от оплаты услуг по верификации.</w:t>
            </w:r>
          </w:p>
          <w:p w:rsidR="00204DF9" w:rsidRDefault="00204DF9" w:rsidP="0016694C">
            <w:pPr>
              <w:pStyle w:val="Standard"/>
              <w:ind w:right="135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4DF9" w:rsidRPr="00667EDC" w:rsidRDefault="00204DF9" w:rsidP="0016694C">
            <w:pPr>
              <w:pStyle w:val="Standard"/>
              <w:ind w:right="13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учетом выше изложенного, в рамка проведения ежегодных весенних профилактических ветеринарных мероприятий по муниципальному району </w:t>
            </w:r>
            <w:proofErr w:type="spellStart"/>
            <w:r w:rsidRPr="00667EDC">
              <w:rPr>
                <w:rFonts w:ascii="Times New Roman" w:hAnsi="Times New Roman" w:cs="Times New Roman"/>
                <w:sz w:val="28"/>
                <w:szCs w:val="28"/>
              </w:rPr>
              <w:t>Похвистневский</w:t>
            </w:r>
            <w:proofErr w:type="spellEnd"/>
            <w:r w:rsidRPr="00667EDC">
              <w:rPr>
                <w:rFonts w:ascii="Times New Roman" w:hAnsi="Times New Roman" w:cs="Times New Roman"/>
                <w:sz w:val="28"/>
                <w:szCs w:val="28"/>
              </w:rPr>
              <w:t>, согласно утвержденного графика по сельским поселениям данное мероприятие по учету животных будет проводится для владельцев в обязательном порядке.</w:t>
            </w:r>
          </w:p>
          <w:p w:rsidR="00204DF9" w:rsidRPr="00667EDC" w:rsidRDefault="00204DF9" w:rsidP="0016694C">
            <w:pPr>
              <w:pStyle w:val="Standard"/>
              <w:ind w:right="13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9" w:rsidRPr="00667EDC" w:rsidRDefault="00B85ED5" w:rsidP="0016694C">
            <w:pPr>
              <w:pStyle w:val="Standard"/>
              <w:ind w:right="13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регистрации </w:t>
            </w:r>
            <w:r w:rsidR="00204DF9" w:rsidRPr="00667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владельцам животных необходимо заполнить два бланка которые могут получить в </w:t>
            </w:r>
            <w:proofErr w:type="spellStart"/>
            <w:r w:rsidR="00204DF9" w:rsidRPr="00667EDC">
              <w:rPr>
                <w:rFonts w:ascii="Times New Roman" w:hAnsi="Times New Roman" w:cs="Times New Roman"/>
                <w:b/>
                <w:sz w:val="28"/>
                <w:szCs w:val="28"/>
              </w:rPr>
              <w:t>Похвистневской</w:t>
            </w:r>
            <w:proofErr w:type="spellEnd"/>
            <w:r w:rsidR="00204DF9" w:rsidRPr="00667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СББЖ или обратиться в администрацию сельского поселения за данными бланками:</w:t>
            </w:r>
          </w:p>
          <w:p w:rsidR="00204DF9" w:rsidRPr="00667EDC" w:rsidRDefault="00204DF9" w:rsidP="00204DF9">
            <w:pPr>
              <w:pStyle w:val="Standard"/>
              <w:numPr>
                <w:ilvl w:val="0"/>
                <w:numId w:val="1"/>
              </w:numPr>
              <w:ind w:left="125" w:right="1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заполнить согласие на обработку персональных данных </w:t>
            </w:r>
            <w:r w:rsidRPr="00667EDC">
              <w:rPr>
                <w:rFonts w:ascii="Times New Roman" w:hAnsi="Times New Roman" w:cs="Times New Roman"/>
                <w:sz w:val="28"/>
                <w:szCs w:val="28"/>
              </w:rPr>
              <w:t xml:space="preserve">(обязательно указав ИНН, ФИО полностью, </w:t>
            </w:r>
            <w:r w:rsidRPr="00667E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точный адрес содер</w:t>
            </w:r>
            <w:r w:rsidR="00B85E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жания животных, адрес регистрации</w:t>
            </w:r>
            <w:r w:rsidRPr="00667E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владельца)</w:t>
            </w:r>
            <w:r w:rsidR="00B85E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документ, удостоверяющий личность</w:t>
            </w:r>
            <w:r w:rsidRPr="00667E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04DF9" w:rsidRPr="00667EDC" w:rsidRDefault="00204DF9" w:rsidP="00204DF9">
            <w:pPr>
              <w:pStyle w:val="Standard"/>
              <w:numPr>
                <w:ilvl w:val="0"/>
                <w:numId w:val="1"/>
              </w:numPr>
              <w:ind w:left="125" w:right="1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DC">
              <w:rPr>
                <w:rFonts w:ascii="Times New Roman" w:hAnsi="Times New Roman" w:cs="Times New Roman"/>
                <w:sz w:val="28"/>
                <w:szCs w:val="28"/>
              </w:rPr>
              <w:t>Заполнить заявление на подтверждения объекта в системе «</w:t>
            </w:r>
            <w:proofErr w:type="spellStart"/>
            <w:r w:rsidRPr="00667EDC">
              <w:rPr>
                <w:rFonts w:ascii="Times New Roman" w:hAnsi="Times New Roman" w:cs="Times New Roman"/>
                <w:sz w:val="28"/>
                <w:szCs w:val="28"/>
              </w:rPr>
              <w:t>ВетИС</w:t>
            </w:r>
            <w:proofErr w:type="spellEnd"/>
            <w:r w:rsidRPr="00667EDC">
              <w:rPr>
                <w:rFonts w:ascii="Times New Roman" w:hAnsi="Times New Roman" w:cs="Times New Roman"/>
                <w:sz w:val="28"/>
                <w:szCs w:val="28"/>
              </w:rPr>
              <w:t>» (верификация).</w:t>
            </w:r>
          </w:p>
          <w:p w:rsidR="00204DF9" w:rsidRPr="00667EDC" w:rsidRDefault="00204DF9" w:rsidP="0016694C">
            <w:pPr>
              <w:pStyle w:val="Standard"/>
              <w:ind w:left="125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EDC">
              <w:rPr>
                <w:rFonts w:ascii="Times New Roman" w:hAnsi="Times New Roman" w:cs="Times New Roman"/>
                <w:sz w:val="28"/>
                <w:szCs w:val="28"/>
              </w:rPr>
              <w:t>Россельхознадзор</w:t>
            </w:r>
            <w:proofErr w:type="spellEnd"/>
            <w:r w:rsidRPr="00667EDC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предупреждает, что за содержание животных без маркировки и отказ от их ветеринарного учета владелец может получить наказание по статье 10.6 КоАП РФ: штраф до 20 тысяч рублей с приостановкой деятельности хозяйства на срок до 60 суток. При повторном нарушении санкции будут еще более строгими. К ответственности может быть привлечено и физическое и юридическое лицо.</w:t>
            </w:r>
          </w:p>
          <w:p w:rsidR="00204DF9" w:rsidRPr="00667EDC" w:rsidRDefault="00204DF9" w:rsidP="0016694C">
            <w:pPr>
              <w:spacing w:line="240" w:lineRule="atLeast"/>
              <w:ind w:right="135" w:firstLine="5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 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ВНИМАНИЕ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нужно знать о маркировке и учете животных.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Маркировка представляет собой нанесение, закрепление на теле животного или введение в тело животного визуальных, электронных или смешанных (сочетание визуального и электронного) средств маркирования 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(чип, тату, бирка, ошейник или шлейка с номером и другое) в соответствии с Ветеринарными правилами маркирования и учета животных, утвержденными приказом Минсельхоза России от 3 ноября 2023 года N 832.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Маркирование позволит идентифицировать животное и оформленные на это животное документы, а также легко определить владельца животного при потере.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животное оформляется ветеринарный паспорт, куда заносится идентификационный номер, которым промаркировано животное. Паспорт в бумажном виде хранится у хозяина, а в электронном он будет передан в единую информационную систему.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может быть оформлен только на идентифицированное животное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 наличии у животного микрочипа и (или) клейма (татуировки) и других средств.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животного необходим: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перемещения по и за пределы территории Российской Федерации;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подтверждения проведенных профилактических мероприятий, в том числе о дегельминтизации, </w:t>
            </w:r>
            <w:proofErr w:type="spellStart"/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дезакаризации</w:t>
            </w:r>
            <w:proofErr w:type="spellEnd"/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профилактической вакцинации.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Маркировка и учет животного служит законным основанием принадлежности животного.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ВНИМАНИЕ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нужно знать о маркировке и учете животных согласно Постановлению Правительства РФ от 5 апреля 2023 г. № 550 “Об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животных”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каждому виду животных Постановлением Правительства от 5 апреля 2023 года № 550 установлен срок, к которому они должны быть промаркированы и поставлены на учет.</w:t>
            </w:r>
          </w:p>
          <w:p w:rsidR="00204DF9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Так, 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крупный рогатый скот, свиней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необходимо промаркировать и поставить на учет не позднее 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сентября 2024 года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 этому же сроку следует промаркировать и поставить на учет лошадей. Однако владельцы ЛПХ должны промаркировать и поставить лошадей на учет не позднее 1 марта 2025 года.</w:t>
            </w:r>
          </w:p>
          <w:p w:rsidR="00912540" w:rsidRDefault="00B85ED5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марта 2024г. весь полученный молодняк КРС, необходимо в течении 30 дней необходимо зарегистрировать и поставить на учет</w:t>
            </w:r>
            <w:r w:rsidR="00912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это касается для владельцев всех форм собственности.</w:t>
            </w:r>
          </w:p>
          <w:p w:rsidR="00B85ED5" w:rsidRPr="00667EDC" w:rsidRDefault="00912540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настоящее время данные владельцы юридические лица не понимают, почему им у кого маточное поголовье зарегистрировано, но выдают предостережения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Россельхознадзора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Поясняем народившийся молодняк в течении 30 дней не поставлен на учет. В след за предостережением и при не исполнении, будут приниматься административная ответственность в плоть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преостановки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вида деятельности.</w:t>
            </w:r>
            <w:r w:rsidR="00B8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Владельцы ЛПХ, которые содержат кур, уток, индеек и прочих </w:t>
            </w:r>
            <w:proofErr w:type="spellStart"/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сельхозптиц</w:t>
            </w:r>
            <w:proofErr w:type="spellEnd"/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должны будут промаркировать и поставить на учет все поголовье: в ЛПХ, где содержат более 10 голов птиц, должны это сделать к 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сентября 2026 года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ЛПХ (до 10 голов) срок постановки птиц на учет не позднее 1 сентября 2029 года.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Пчел – к 1 сентября 2025 года.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Учету и (или) маркировке подвергаются: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приобретенные не учтенные и не маркированные (маркированные) животные;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родившиеся в хозяйстве животные;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выбытии из хозяйства животных (смена владельца, убой и др.)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изменении необходимых сведений для учета и (или) маркировки.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целях учета животных в информационную систему в области ветеринарии представляется следующая информация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биологический вид животного; дата рождения (диапазон дат рождения); масть (окрас) (при индивидуальном маркировании животного); пол (при индивидуальном маркировании животного); данные о маркировании (дата маркирования, наименование средства маркирования, номер средства маркирования, 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описание средства маркирования, место закрепления, или введения, или нанесения средства маркирования, сведения о лице (организации), осуществившем маркирование); цель содержания; тип содержания; место содержания;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о владельце животного (фамилия, имя, отчество (при наличии), СНИЛС, ИНН, адрес места жительства); контактный данные (телефон, адрес электронной почты)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EDC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  <w:p w:rsidR="00204DF9" w:rsidRPr="00667EDC" w:rsidRDefault="00204DF9" w:rsidP="001669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нужно знать о Ветеринарных правилах маркирования и учета животных, утвержденных приказом Минсельхоза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оссии от 3 ноября 2023г. N 832. 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 случае утери или повреждения средства маркирования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или окончания срока использования средства маркирования 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владелец животного со дня установления факта утери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или повреждения средства маркирования либо окончания срока использования средства маркирования: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а)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незамедлительно обозначает животное любым доступным способом до осуществления его повторного маркирования;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в течение 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рабочих дней уведомляет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специалиста в области ветеринарии, осуществляющего учет животных, об утерянном и (или) поврежденном средстве маркирования (в случае утери или повреждения средства маркирования);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в течение 30 календарных дней осуществляет повторное маркирование указанного животного с сохранением первоначального уникального номера животного. Направление на убой для использования в пищевых целях животного, а также передача продуктивного животного новому владельцу или его направление в новое место содержания 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 проведения повторного маркирования животного не допускаются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Крупный рогатый скот, в том числе зебу, буйволы, яки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(далее - КРС), подлежит индивидуальному маркированию 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позднее 30 календарных дней после дня рождения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Для маркирования КРС в качестве средства маркирования используются бирки, ошейники, электронные метки, электронные ошейники, вживляемые микрочипы, внутрижелудочные вживляемые микрочипы, вводимые через ротовую полость животного (далее - болюсы).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 маркировании КРС вживляемыми микрочипами вживляемый микрочип устанавливается в основание уха или в корень хвоста КРС.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Лошади, ослы, мулы и лошаки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- лошади) подлежат индивидуальному маркированию не 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позднее 30 календарных дней после дня рождения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маркирования лошадей в качестве средства маркирования используются бирки, вживляемые микрочипы.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Вживляемый микрочип устанавливается в выйную связку посередине между холкой и затылком или у основания уха лошади.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Овцы и козы (далее - МРС) подлежат групповому маркированию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если являются племенными или содержатся в личных подсобных хозяйствах или в других случаях по желанию владельца животного - индивидуальному маркированию.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МРС подлежит маркированию не позднее 30 календарных дней после дня рождения вне зависимости от осуществляемого вида маркирования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(группового или индивидуального).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группового маркирования МРС в качестве средства маркирования используется табло, закрепляемое на внешней стенке. Табло, используемое при групповом маркировании МРС, должно поддаваться прочтению или позволять иным способом идентифицировать группу МРС с расстояния не менее 1,5 м.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индивидуального маркирования МРС в качестве средства маркирования используются бирки, ошейники, вживляемые микрочипы, электронные метки, электронные ошейники, болюсы. 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 маркировании МРС вживляемыми микрочипами вживляемый микрочип устанавливается в основание уха или в корень хвоста МРС.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Домашняя птица (в том числе куры, утки, гуси, индейки, цесарки, перепела, страусы) (далее - птица) 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подлежит групповому маркированию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Птица подлежит маркированию не позднее 7 календарных дней после дня ее выведения вне зависимости от осуществляемого вида маркирования (группового или индивидуального)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 индивидуального маркирования птицы в качестве средства маркирования используются кольцо, вживляемый микрочип, пластина, закрепляемая на крыле птицы (далее - крыло-метка).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группового маркирования птицы в качестве средства маркирования используется табло, закрепляемое на внешней стенке.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маркировании 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птицы вживляемыми микрочипами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вживляемый микрочип устанавливается под кожу в области груди либо в грудной мускул птицы.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Кролики подлежат групповому маркированию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если являются племенными или в других случаях по желанию владельца животного - индивидуальному маркированию. 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Кролики подлежат маркированию не позднее 30 календарных дней после дня рождения вне зависимости от осуществляемого вида маркирования 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(группового или индивидуального).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группового маркирования кроликов в качестве средства маркирования используется табло, закрепляемое на внешнюю стенку.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маркировании кроликов бирками бирка размещается посередине внутренней стороны правого уха кроликов.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маркировании кроликов вживляемыми микрочипами вживляемый микрочип устанавливается в холку кроликов.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Свиньи подлежат групповому маркированию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если являются племенными или содержатся в личных подсобных хозяйствах или в других </w:t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случаях по желанию владельца животного - индивидуальному маркированию.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Свиньи подлежат маркированию не позднее 30 календарных дней после дня рождения вне зависимости от осуществляемого вида маркирования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 маркировании свиней вживляемый микрочип устанавливается в основание уха свиньи.</w:t>
            </w:r>
          </w:p>
          <w:p w:rsidR="00204DF9" w:rsidRPr="00667EDC" w:rsidRDefault="00204DF9" w:rsidP="001669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Пчелы подлежат групповому маркированию посредством маркирования улья не позднее 14 календарных дней после дня заселения улья.</w:t>
            </w:r>
            <w:r w:rsidR="00912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маркирования пчел в качестве средства маркирования используется табло, закрепляемое на внешней стенке улья.</w:t>
            </w:r>
            <w:r w:rsidRPr="0066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66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Табло, используемое при маркировании пчел, должно поддаваться прочтению или позволять иным способом идентифицировать группу пчел с расстояния не менее 3 м.</w:t>
            </w:r>
          </w:p>
          <w:p w:rsidR="00204DF9" w:rsidRPr="0014020D" w:rsidRDefault="00204DF9" w:rsidP="0016694C">
            <w:pPr>
              <w:spacing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04DF9" w:rsidRPr="00912540" w:rsidRDefault="00204DF9" w:rsidP="00204DF9">
      <w:pPr>
        <w:pStyle w:val="2"/>
        <w:tabs>
          <w:tab w:val="left" w:pos="852"/>
          <w:tab w:val="left" w:pos="5676"/>
        </w:tabs>
        <w:ind w:left="0"/>
        <w:jc w:val="both"/>
        <w:rPr>
          <w:i/>
        </w:rPr>
      </w:pPr>
      <w:r w:rsidRPr="00912540">
        <w:rPr>
          <w:bCs/>
          <w:i/>
          <w:color w:val="212529"/>
          <w:shd w:val="clear" w:color="auto" w:fill="F4F4F4"/>
          <w:lang w:eastAsia="ru-RU"/>
        </w:rPr>
        <w:lastRenderedPageBreak/>
        <w:t xml:space="preserve">В случае если у Вас есть вопросы, вы можете подать обращение в электронном виде: </w:t>
      </w:r>
      <w:r w:rsidRPr="00912540">
        <w:rPr>
          <w:i/>
          <w:lang w:val="en-US"/>
        </w:rPr>
        <w:t>e</w:t>
      </w:r>
      <w:r w:rsidRPr="00912540">
        <w:rPr>
          <w:i/>
        </w:rPr>
        <w:t>-</w:t>
      </w:r>
      <w:r w:rsidRPr="00912540">
        <w:rPr>
          <w:i/>
          <w:lang w:val="en-US"/>
        </w:rPr>
        <w:t>mail</w:t>
      </w:r>
      <w:r w:rsidRPr="00912540">
        <w:rPr>
          <w:i/>
        </w:rPr>
        <w:t xml:space="preserve">: </w:t>
      </w:r>
      <w:proofErr w:type="spellStart"/>
      <w:r w:rsidRPr="00912540">
        <w:rPr>
          <w:bCs/>
          <w:i/>
          <w:color w:val="000000"/>
          <w:lang w:val="en-US"/>
        </w:rPr>
        <w:t>pohvistnevosbbg</w:t>
      </w:r>
      <w:proofErr w:type="spellEnd"/>
      <w:r w:rsidRPr="00912540">
        <w:rPr>
          <w:bCs/>
          <w:i/>
          <w:color w:val="000000"/>
        </w:rPr>
        <w:t>@</w:t>
      </w:r>
      <w:proofErr w:type="spellStart"/>
      <w:r w:rsidRPr="00912540">
        <w:rPr>
          <w:bCs/>
          <w:i/>
          <w:color w:val="000000"/>
          <w:lang w:val="en-US"/>
        </w:rPr>
        <w:t>gbusosvo</w:t>
      </w:r>
      <w:proofErr w:type="spellEnd"/>
      <w:r w:rsidRPr="00912540">
        <w:rPr>
          <w:bCs/>
          <w:i/>
          <w:color w:val="000000"/>
        </w:rPr>
        <w:t>.</w:t>
      </w:r>
      <w:proofErr w:type="spellStart"/>
      <w:r w:rsidRPr="00912540">
        <w:rPr>
          <w:bCs/>
          <w:i/>
          <w:color w:val="000000"/>
          <w:lang w:val="en-US"/>
        </w:rPr>
        <w:t>ru</w:t>
      </w:r>
      <w:proofErr w:type="spellEnd"/>
      <w:r w:rsidRPr="00912540">
        <w:rPr>
          <w:bCs/>
          <w:i/>
          <w:color w:val="212529"/>
          <w:shd w:val="clear" w:color="auto" w:fill="F4F4F4"/>
          <w:lang w:eastAsia="ru-RU"/>
        </w:rPr>
        <w:t>, а также получить консультацию специалистов ГБУ СО «</w:t>
      </w:r>
      <w:proofErr w:type="gramStart"/>
      <w:r w:rsidRPr="00912540">
        <w:rPr>
          <w:bCs/>
          <w:i/>
          <w:color w:val="212529"/>
          <w:shd w:val="clear" w:color="auto" w:fill="F4F4F4"/>
          <w:lang w:eastAsia="ru-RU"/>
        </w:rPr>
        <w:t xml:space="preserve">СВО»  </w:t>
      </w:r>
      <w:r w:rsidRPr="00912540">
        <w:rPr>
          <w:bCs/>
          <w:i/>
        </w:rPr>
        <w:t>Структурное</w:t>
      </w:r>
      <w:proofErr w:type="gramEnd"/>
      <w:r w:rsidRPr="00912540">
        <w:rPr>
          <w:bCs/>
          <w:i/>
        </w:rPr>
        <w:t xml:space="preserve"> подразделение «</w:t>
      </w:r>
      <w:proofErr w:type="spellStart"/>
      <w:r w:rsidRPr="00912540">
        <w:rPr>
          <w:bCs/>
          <w:i/>
        </w:rPr>
        <w:t>Похвистневская</w:t>
      </w:r>
      <w:proofErr w:type="spellEnd"/>
      <w:r w:rsidRPr="00912540">
        <w:rPr>
          <w:bCs/>
          <w:i/>
        </w:rPr>
        <w:t xml:space="preserve"> станция по борьбе с болезнями животных» </w:t>
      </w:r>
      <w:r w:rsidRPr="00912540">
        <w:rPr>
          <w:i/>
        </w:rPr>
        <w:t>г. Похвистнево ул. Суходольная 38 т./ф (84656) 2-12-87; 2-16-07; 2-27-95</w:t>
      </w:r>
    </w:p>
    <w:p w:rsidR="007B019A" w:rsidRDefault="00204DF9" w:rsidP="00912540">
      <w:pPr>
        <w:pStyle w:val="2"/>
        <w:tabs>
          <w:tab w:val="left" w:pos="852"/>
          <w:tab w:val="left" w:pos="5676"/>
        </w:tabs>
        <w:ind w:left="0"/>
        <w:jc w:val="right"/>
      </w:pPr>
      <w:r w:rsidRPr="00912540">
        <w:rPr>
          <w:i/>
        </w:rPr>
        <w:t xml:space="preserve">Начальник – ветеринарный врач </w:t>
      </w:r>
      <w:proofErr w:type="spellStart"/>
      <w:r w:rsidRPr="00912540">
        <w:rPr>
          <w:i/>
        </w:rPr>
        <w:t>Похвистневской</w:t>
      </w:r>
      <w:proofErr w:type="spellEnd"/>
      <w:r w:rsidRPr="00912540">
        <w:rPr>
          <w:i/>
        </w:rPr>
        <w:t xml:space="preserve"> СББЖ </w:t>
      </w:r>
      <w:r w:rsidR="00912540">
        <w:rPr>
          <w:i/>
        </w:rPr>
        <w:t xml:space="preserve">Д.В. </w:t>
      </w:r>
      <w:proofErr w:type="spellStart"/>
      <w:r w:rsidR="00912540">
        <w:rPr>
          <w:i/>
        </w:rPr>
        <w:t>Ромаданов</w:t>
      </w:r>
      <w:proofErr w:type="spellEnd"/>
      <w:r w:rsidR="00912540">
        <w:rPr>
          <w:i/>
        </w:rPr>
        <w:t xml:space="preserve"> </w:t>
      </w:r>
    </w:p>
    <w:sectPr w:rsidR="007B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7081"/>
    <w:multiLevelType w:val="multilevel"/>
    <w:tmpl w:val="B67AF724"/>
    <w:lvl w:ilvl="0">
      <w:start w:val="1"/>
      <w:numFmt w:val="decimal"/>
      <w:lvlText w:val="%1."/>
      <w:lvlJc w:val="left"/>
      <w:pPr>
        <w:ind w:left="801" w:hanging="375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FA"/>
    <w:rsid w:val="000D0E59"/>
    <w:rsid w:val="001E272E"/>
    <w:rsid w:val="00204DF9"/>
    <w:rsid w:val="004F3CC4"/>
    <w:rsid w:val="00546706"/>
    <w:rsid w:val="007B019A"/>
    <w:rsid w:val="00875CFA"/>
    <w:rsid w:val="00912540"/>
    <w:rsid w:val="00B85ED5"/>
    <w:rsid w:val="00CC5EF0"/>
    <w:rsid w:val="00DF17EF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93D2"/>
  <w15:chartTrackingRefBased/>
  <w15:docId w15:val="{E30BA8EE-36D7-42A6-8349-14A79045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4D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4D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2">
    <w:name w:val="Body Text Indent 2"/>
    <w:basedOn w:val="Standard"/>
    <w:link w:val="20"/>
    <w:rsid w:val="00204DF9"/>
    <w:pPr>
      <w:ind w:left="360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204DF9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04DF9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DF9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lp.vetrf.ru/wiki/%D0%9A%D0%BE%D0%BC%D0%BF%D0%BE%D0%BD%D0%B5%D0%BD%D1%82_%D0%A5%D0%BE%D1%80%D1%80%D0%B8%D0%BE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2024-06-10T12:49:00Z</cp:lastPrinted>
  <dcterms:created xsi:type="dcterms:W3CDTF">2024-06-10T12:44:00Z</dcterms:created>
  <dcterms:modified xsi:type="dcterms:W3CDTF">2024-06-11T10:42:00Z</dcterms:modified>
</cp:coreProperties>
</file>