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5F" w:rsidRDefault="00C27B5F" w:rsidP="00C27B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по вопросам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постановки на государственный учет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объектов, оказывающих негативное воздействие на окружающую среду </w:t>
      </w:r>
    </w:p>
    <w:p w:rsidR="00C27B5F" w:rsidRDefault="00C27B5F" w:rsidP="00C27B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(объектов НВОС) в связи с изменениями федерального законодательства </w:t>
      </w:r>
    </w:p>
    <w:p w:rsidR="00C27B5F" w:rsidRDefault="00C27B5F" w:rsidP="00C27B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2021 года.</w:t>
      </w:r>
    </w:p>
    <w:p w:rsidR="00C27B5F" w:rsidRDefault="00C27B5F" w:rsidP="00C27B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B5F" w:rsidRDefault="00C27B5F" w:rsidP="00C27B5F">
      <w:pPr>
        <w:autoSpaceDE w:val="0"/>
        <w:autoSpaceDN w:val="0"/>
        <w:adjustRightInd w:val="0"/>
        <w:spacing w:before="240"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Обязанность по постановке на государственный учет объектов НВОС юридическими лицами и индивидуальными предпринимателями, осуществляющими хозяйственную деятельность на указанных объектах, определена статьей 69.2 Федерального закона от 10.01.2002 № 7-ФЗ «Об охране окружающей среды» (в ред. Федерального закона от 21.07.2014 № 219-ФЗ). </w:t>
      </w:r>
    </w:p>
    <w:p w:rsidR="00C27B5F" w:rsidRDefault="00C27B5F" w:rsidP="00C27B5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 указанного Федерального закона государственный учет объектов НВОС осуществляется в форме ведения государственного реестра, представляющего собой государственную информационную систему. Постановка объектов НВОС на учет осуществляется по заявительному принципу.</w:t>
      </w:r>
    </w:p>
    <w:p w:rsidR="00C27B5F" w:rsidRDefault="00C27B5F" w:rsidP="00C27B5F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23.06.2016 № 572 «Об утверждении Правил создания и ведения государственного реестра объектов, оказывающих негативное воздействие на окружающую среду» государственный реестр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27B5F" w:rsidRDefault="00C27B5F" w:rsidP="00C2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федерального государственного реестра;</w:t>
      </w:r>
    </w:p>
    <w:p w:rsidR="00C27B5F" w:rsidRDefault="00C27B5F" w:rsidP="00C2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региональных государственных реестров.</w:t>
      </w:r>
    </w:p>
    <w:p w:rsidR="00C27B5F" w:rsidRDefault="00C27B5F" w:rsidP="00C2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реестр содержит сведения об объектах, подлежащих в соответствии со статьей 65 Федерального закона «Об охране окружающей среды» федеральному государственному экологическому надзору.  Региональные государственные реестры содержат сведения об объектах, подлежащих региональному государственному экологическому надзору.</w:t>
      </w:r>
    </w:p>
    <w:p w:rsidR="00C27B5F" w:rsidRDefault="00C27B5F" w:rsidP="00C2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федерального государственного реестра осуществляется территориальными 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месту нахождения объектов.  Ведение региональных государственных реестров осуществляется органами исполнительной власти субъектов Российской Федерации по месту нахождения объектов.</w:t>
      </w:r>
    </w:p>
    <w:p w:rsidR="00C27B5F" w:rsidRDefault="00C27B5F" w:rsidP="00C27B5F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исполнение функций по информационно-методическому обеспечению ведения органами исполнительной власти субъектов Российской Федерации региональных государственных реестров  возложено на Федеральную службу по надзору в сфере природопользования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27B5F" w:rsidRDefault="00C27B5F" w:rsidP="00C27B5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B5F" w:rsidRDefault="00C27B5F" w:rsidP="00C27B5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порядке постановки объекта НВОС на учет.</w:t>
      </w:r>
    </w:p>
    <w:p w:rsidR="00C27B5F" w:rsidRDefault="00C27B5F" w:rsidP="00C27B5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B5F" w:rsidRDefault="00C27B5F" w:rsidP="00C2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24.11.2016 № 756 утвержден порядок постановки объектов НВОС на государственный учет, в соответствии с которым рассмотрение заявок о постановке на учет (актуализации данных, снятия объекта с учета) осуществляется в информационной системе учета объектов НВОС.</w:t>
      </w:r>
    </w:p>
    <w:p w:rsidR="00C27B5F" w:rsidRDefault="00C27B5F" w:rsidP="00C27B5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включение объекта в реестр (актуализацию данных, снятия объекта с учета) формируется заявителем с использованием Личного кабинета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природопользователя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затем выгружается в информационную систему.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Получатель заявки – орган исполнительной власти федерального (Межрегиональное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и Ульяновской областям) или регионального (министерство лесного хозяйства, охраны окружающей среды и природопользования Самарской области) уровня в зависимости от уровня экологического надзора.</w:t>
      </w:r>
      <w:proofErr w:type="gramEnd"/>
    </w:p>
    <w:p w:rsidR="00C27B5F" w:rsidRDefault="00C27B5F" w:rsidP="00C27B5F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цифровой подписи заявитель должен также распечатать указанную заявку и направить её с сопроводительным письмом в 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орган исполнительной власти субъекта Российской Федерации (по месту нахождения объекта НВОС) почтой или подать лично.</w:t>
      </w:r>
    </w:p>
    <w:p w:rsidR="00C27B5F" w:rsidRDefault="00C27B5F" w:rsidP="00C27B5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Датой приема заявки считается дата представления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орган исполнительной власти субъекта Российской Федерации (по месту нахождения объекта НВОС) заявки с сопроводительным письмом. </w:t>
      </w:r>
    </w:p>
    <w:p w:rsidR="00C27B5F" w:rsidRDefault="00C27B5F" w:rsidP="00C2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постановке на государственный учет объекта НВОС (актуализации данных, снятии объекта с учета) направляется в Личный кабинет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природопользователя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электронном виде,  в бумажном виде свидетельство не формируется и заявителю не направляется.</w:t>
      </w:r>
    </w:p>
    <w:p w:rsidR="00C27B5F" w:rsidRDefault="00C27B5F" w:rsidP="00C27B5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B5F" w:rsidRDefault="00C27B5F" w:rsidP="00C27B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постановке на учет открытых стоянок автомобильного транспорта.</w:t>
      </w:r>
    </w:p>
    <w:p w:rsidR="00C27B5F" w:rsidRDefault="00C27B5F" w:rsidP="00C27B5F">
      <w:pPr>
        <w:pStyle w:val="a4"/>
        <w:spacing w:line="276" w:lineRule="auto"/>
        <w:ind w:firstLine="709"/>
        <w:jc w:val="both"/>
        <w:rPr>
          <w:rFonts w:eastAsiaTheme="minorHAnsi"/>
        </w:rPr>
      </w:pPr>
      <w:r>
        <w:t xml:space="preserve">В соответствии с Федеральным законом от 04.05.1999 № 96-ФЗ «Об охране атмосферного воздуха» </w:t>
      </w:r>
      <w:r>
        <w:rPr>
          <w:rFonts w:eastAsiaTheme="minorHAnsi"/>
        </w:rPr>
        <w:t>стационарный источник - источник выброса, который может быть перемещен посредством передвижного источника.</w:t>
      </w:r>
    </w:p>
    <w:p w:rsidR="00C27B5F" w:rsidRDefault="00C27B5F" w:rsidP="00C27B5F">
      <w:pPr>
        <w:pStyle w:val="a4"/>
        <w:spacing w:line="276" w:lineRule="auto"/>
        <w:ind w:firstLine="709"/>
        <w:jc w:val="both"/>
        <w:rPr>
          <w:rFonts w:eastAsiaTheme="minorHAnsi"/>
        </w:rPr>
      </w:pPr>
      <w:r>
        <w:rPr>
          <w:rFonts w:eastAsiaTheme="minorHAnsi"/>
        </w:rPr>
        <w:t>Открытые стоянки автотранспорта (источником выбросов является двигатель автотранспортного средства) не соответствуют указанным критериям и не могут рассматриваться в качестве стационарного источника выбросов. Данную позицию подтверждают разъяснения Минприроды России от 18.09.2015 № 12-44/22962, от 22.08.2017 № ОД-03-01-32/18476.</w:t>
      </w:r>
    </w:p>
    <w:p w:rsidR="00C27B5F" w:rsidRDefault="00C27B5F" w:rsidP="00C27B5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настоящее время в заявке на постановку на государственный учет объектов НВОС не предусмотрено указание сведений о выбросах от передвижных источников (транспорта).</w:t>
      </w:r>
    </w:p>
    <w:p w:rsidR="00C27B5F" w:rsidRDefault="00C27B5F" w:rsidP="00C27B5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открытые стоянки автомобильного транспорта не рассматриваются в качестве источника выбросов загрязняющих веществ в атмосферный воздух при постановке объекта НВОС на государственный учет.</w:t>
      </w:r>
    </w:p>
    <w:p w:rsidR="00C27B5F" w:rsidRDefault="00C27B5F" w:rsidP="00C27B5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B5F" w:rsidRDefault="00C27B5F" w:rsidP="00C27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статью 65 Федерального закона </w:t>
      </w:r>
    </w:p>
    <w:p w:rsidR="00C27B5F" w:rsidRDefault="00C27B5F" w:rsidP="00C27B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охране окружающей среды».</w:t>
      </w:r>
    </w:p>
    <w:p w:rsidR="00C27B5F" w:rsidRDefault="00C27B5F" w:rsidP="00C2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законом от 31.07.2020 № 298-ФЗ внесено изменение в Федеральный закон от 10.01.2002 № 7-ФЗ «Об охране окружающей среды», согласно которому при осуществлении юридическим лицом или индивидуальным предпринимателем хозяйственной деятельности с использованием объектов НВОС, хотя бы один из которых подлежит федеральному государственному экологическому надзору, в отношении всех таких объектов и таких юридических лиц и индивидуальных предпринимателей осуществляется только федеральный государственный экологический надзор.</w:t>
      </w:r>
      <w:proofErr w:type="gramEnd"/>
    </w:p>
    <w:p w:rsidR="00C27B5F" w:rsidRDefault="00C27B5F" w:rsidP="00C2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разъяснениями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15.10.2020                               № МК-02-02-32/34869, изменения, внесенные в статью 65 Закона № 7-ФЗ,  не указаны в статье 69.2 Федерального закона «Об охране окружающей среды» как основания для актуализации сведений об объектах НВОС.</w:t>
      </w:r>
    </w:p>
    <w:p w:rsidR="00C27B5F" w:rsidRDefault="00C27B5F" w:rsidP="00C27B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уровня поднадзорности объекта НВОС при подготовке заявки о постановке на учет осуществляется в соответствии с Критериями определения объектов, подлежащих федеральному государственному экологическому надзору, утвержденными постановлением Правительства Российской Федерации от 28.08.2015 № 903. При этом объекты, не соответствующие данным критериям, подлежат постановке на учет в региональных реестрах объектов НВОС.</w:t>
      </w:r>
    </w:p>
    <w:p w:rsidR="00C27B5F" w:rsidRDefault="00C27B5F" w:rsidP="00C27B5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B5F" w:rsidRDefault="00C27B5F" w:rsidP="00C27B5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новых критериев отнесения объектов, оказывающих негативное воздействие на окружающую среду, к объектам I, II, III и IV категорий, с 01.01.2021.</w:t>
      </w:r>
    </w:p>
    <w:p w:rsidR="00C27B5F" w:rsidRDefault="00C27B5F" w:rsidP="00C27B5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C27B5F" w:rsidRDefault="00C27B5F" w:rsidP="00C27B5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31.12.2020                              № 2398  утверждены критерии отнесения объектов НВОС к объектам I, II, III и IV категорий.</w:t>
      </w:r>
    </w:p>
    <w:p w:rsidR="00C27B5F" w:rsidRDefault="00C27B5F" w:rsidP="00C27B5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 подаче заявки о постановке объектов НВОС на государственный учет необходимо руководствоваться указанным документом.</w:t>
      </w:r>
    </w:p>
    <w:p w:rsidR="00C27B5F" w:rsidRDefault="00C27B5F" w:rsidP="00C27B5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28.09.2015 № 1029 «Об утверждении критериев отнесения объектов, оказывающих негативное воздействие на окружающую среду, к объектам I, II, III и IV категорий» признано утратившим силу с 01.01.2021 г. (постановление Правительства РФ от 18.09.2020       № 1496).</w:t>
      </w:r>
    </w:p>
    <w:p w:rsidR="00C27B5F" w:rsidRDefault="00C27B5F" w:rsidP="00C27B5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Обращаем внимание на следующие основные изменения, которые необходимо учитывать при постановке объектов НВОС на учет.</w:t>
      </w:r>
    </w:p>
    <w:p w:rsidR="00C27B5F" w:rsidRDefault="00C27B5F" w:rsidP="00C27B5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C27B5F" w:rsidRDefault="00C27B5F" w:rsidP="00C27B5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 постановке на учет объектов НВОС, на которых отсутствуют стационарные источники выбросов загрязняющих веществ в атмосферный воздух.</w:t>
      </w:r>
    </w:p>
    <w:p w:rsidR="00C27B5F" w:rsidRDefault="00C27B5F" w:rsidP="00C27B5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Одним из критериев отнесения объектов НВОС к объектам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27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категории является отсутствие выбросов загрязняющих веществ в атмосферный воздух при одновременном </w:t>
      </w:r>
      <w:bookmarkStart w:id="1" w:name="Par214"/>
      <w:bookmarkEnd w:id="1"/>
      <w:r>
        <w:rPr>
          <w:rFonts w:ascii="Times New Roman" w:hAnsi="Times New Roman" w:cs="Times New Roman"/>
          <w:sz w:val="28"/>
          <w:szCs w:val="28"/>
        </w:rPr>
        <w:t>отсутствии сбросов загрязняющих веществ в составе сточных вод в централизованные системы водоотведения, другие сооружения и системы отведения и очистки сточных вод, за исключением сбросов загрязняющих веществ, образующихся в результате использования вод для бытовых нужд, а также отсутствие сбросов загрязняющих веществ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окружающую среду.</w:t>
      </w:r>
    </w:p>
    <w:p w:rsidR="00C27B5F" w:rsidRDefault="00C27B5F" w:rsidP="00C27B5F">
      <w:pPr>
        <w:autoSpaceDE w:val="0"/>
        <w:autoSpaceDN w:val="0"/>
        <w:adjustRightInd w:val="0"/>
        <w:spacing w:after="24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объекты, не имеющие стационарных источников выбросов загрязняющих веществ в атмосферный воздух, при отсутствии сбросов загрязняющих веществ в окружающую среду (за исключением сбросов загрязняющих веществ, образующихся в результате использования вод для бытовых нужд в системы водоотведения) и </w:t>
      </w:r>
      <w:r>
        <w:rPr>
          <w:rFonts w:ascii="Times New Roman" w:hAnsi="Times New Roman" w:cs="Times New Roman"/>
          <w:b/>
          <w:i/>
          <w:sz w:val="28"/>
          <w:szCs w:val="28"/>
        </w:rPr>
        <w:t>соответствующие определению объекта, оказывающего негативное воздействие на окружающую среду</w:t>
      </w:r>
      <w:r>
        <w:rPr>
          <w:rFonts w:ascii="Times New Roman" w:hAnsi="Times New Roman" w:cs="Times New Roman"/>
          <w:sz w:val="28"/>
          <w:szCs w:val="28"/>
        </w:rPr>
        <w:t>, обозначенное Федеральным законом «Об охране окружающей среды», подлежат включению в государственный реестр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27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категории.</w:t>
      </w:r>
    </w:p>
    <w:p w:rsidR="00C27B5F" w:rsidRDefault="00C27B5F" w:rsidP="00C27B5F">
      <w:pPr>
        <w:autoSpaceDE w:val="0"/>
        <w:autoSpaceDN w:val="0"/>
        <w:adjustRightInd w:val="0"/>
        <w:spacing w:after="24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7B5F" w:rsidRDefault="00C27B5F" w:rsidP="00C27B5F">
      <w:pPr>
        <w:autoSpaceDE w:val="0"/>
        <w:autoSpaceDN w:val="0"/>
        <w:adjustRightInd w:val="0"/>
        <w:spacing w:after="24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 определении категории объекта, на котором имеется газовый котел (котельная).</w:t>
      </w:r>
    </w:p>
    <w:p w:rsidR="00C27B5F" w:rsidRDefault="00C27B5F" w:rsidP="00C27B5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Критериями отнесения объектов, оказывающих негативное воздействие на окружающую среду, к объектам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категорий, утвержденными постановлением Правительства РФ от 31.12.2020 № 2398:</w:t>
      </w:r>
    </w:p>
    <w:p w:rsidR="00C27B5F" w:rsidRDefault="00C27B5F" w:rsidP="00C27B5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осуществление на объекте деятельности </w:t>
      </w:r>
      <w:r>
        <w:rPr>
          <w:rFonts w:ascii="Times New Roman" w:hAnsi="Times New Roman" w:cs="Times New Roman"/>
          <w:sz w:val="28"/>
          <w:szCs w:val="28"/>
        </w:rPr>
        <w:t>по обеспечению:</w:t>
      </w:r>
    </w:p>
    <w:p w:rsidR="00C27B5F" w:rsidRDefault="00C27B5F" w:rsidP="00C27B5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электрической энергией, газом и паром с использованием оборудования с установленной генерирующей мощностью менее 500 МВт и более 7 МВт; </w:t>
      </w:r>
    </w:p>
    <w:p w:rsidR="00C27B5F" w:rsidRDefault="00C27B5F" w:rsidP="00C27B5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паром и горячей водой (тепловой энергией) с использованием установок по сжиганию топлива с проектной тепловой мощностью менее 20 Гкал/час и более 3 Гкал/час;</w:t>
      </w:r>
    </w:p>
    <w:p w:rsidR="00C27B5F" w:rsidRDefault="00C27B5F" w:rsidP="00C27B5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электрической энергией, газом и паром с использованием оборудования с установленной электрической мощностью менее 500 МВт;</w:t>
      </w:r>
    </w:p>
    <w:p w:rsidR="00C27B5F" w:rsidRDefault="00C27B5F" w:rsidP="00C27B5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паром и горячей водой (тепловой энергией) с использованием установок по сжиганию топлива с проектной мощностью более 7 Гкал/час</w:t>
      </w:r>
    </w:p>
    <w:p w:rsidR="00C27B5F" w:rsidRDefault="00C27B5F" w:rsidP="00C27B5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критерием отнесения объекта к объектам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7B5F" w:rsidRDefault="00C27B5F" w:rsidP="00C27B5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осуществление на объекте деятельности по производству, в том числе для собственных нужд, электрической энергии (с использованием оборудования с проектной электрической мощностью менее 1 МВт) и (или) пара и горячей воды (тепловой энергии) (с использованием оборудования с проектной тепловой мощностью менее 2 Гкал/час при одновременном отсутствии сбросов загрязняющих веществ в составе сточных вод в централизованные системы водоотведения, другие сооружения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 отведения и очистки сточных вод, за исключением сбросов загрязняющих веществ, образующихся в результате использования вод для бытовых нужд, а также отсутствие сбросов загрязняющих веществ в окружающую среду</w:t>
      </w:r>
    </w:p>
    <w:p w:rsidR="00C27B5F" w:rsidRDefault="00C27B5F" w:rsidP="00C27B5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критерием отнесения объекта к объектам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7B5F" w:rsidRDefault="00C27B5F" w:rsidP="00C27B5F">
      <w:pPr>
        <w:pStyle w:val="ConsPlusNormal"/>
        <w:spacing w:before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на объекте деятельности по производству, в том числе для собственных нужд, электрической энергии и (или) пара и горячей воды (тепловой энергии) с использованием оборудования с техническими параметрами, не соответствующими обозначенным в приведенных выше пунктах</w:t>
      </w:r>
    </w:p>
    <w:p w:rsidR="00C27B5F" w:rsidRDefault="00C27B5F" w:rsidP="00C27B5F">
      <w:pPr>
        <w:pStyle w:val="ConsPlusNormal"/>
        <w:spacing w:before="200"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критерием отнесения объекта к объектам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B5F" w:rsidRDefault="00C27B5F" w:rsidP="00C27B5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 Федерального закона № 7-ФЗ «Об охране окружающей среды» государственный учет объектов, оказывающих негативное воздействие на окружающую среду, осуществляется в целях получения достоверной информации об объектах, оказывающих негативное воздействие на окружающую среду. </w:t>
      </w:r>
    </w:p>
    <w:p w:rsidR="00C27B5F" w:rsidRDefault="00C27B5F" w:rsidP="00C27B5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Исходя из изложенного, для принятия решения о правомерности присвоения объекту заявленной категории при постановке на учет объектов, </w:t>
      </w:r>
      <w:r>
        <w:rPr>
          <w:rFonts w:ascii="Times New Roman" w:hAnsi="Times New Roman" w:cs="Times New Roman"/>
          <w:sz w:val="28"/>
          <w:szCs w:val="28"/>
        </w:rPr>
        <w:lastRenderedPageBreak/>
        <w:t>на которых осуществляются вышеперечисленные виды деятельности, необходимо направлять в министерство документы, подтверждающие технические параметры оборудования, на основании которых произведено отнесение к заявленной категории (прикрепить к заявке в электронном виде, а также приложить к заявке на бумажном носителе).</w:t>
      </w:r>
      <w:proofErr w:type="gramEnd"/>
    </w:p>
    <w:p w:rsidR="00C27B5F" w:rsidRDefault="00C27B5F" w:rsidP="00C27B5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 постановке на учет скважин по добыче подземных вод.</w:t>
      </w:r>
    </w:p>
    <w:p w:rsidR="00C27B5F" w:rsidRDefault="00C27B5F" w:rsidP="00C27B5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Критериями отнесения объектов, оказывающих негативное воздействие на окружающую среду, к объектам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категорий, утвержденными постановлением Правительства РФ от 31.12.2020 № 2398:</w:t>
      </w:r>
    </w:p>
    <w:p w:rsidR="00C27B5F" w:rsidRDefault="00C27B5F" w:rsidP="00C27B5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осуществление на объекте, оказывающем негативное воздействие на окружающую среду, хозяйственной и (или) иной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исключительно</w:t>
      </w:r>
      <w:r>
        <w:rPr>
          <w:rFonts w:ascii="Times New Roman" w:hAnsi="Times New Roman" w:cs="Times New Roman"/>
          <w:sz w:val="28"/>
          <w:szCs w:val="28"/>
        </w:rPr>
        <w:t xml:space="preserve"> по добыче подземных вод при условии отсутствия выбросов загрязняющих веществ в атмосферный воздух, сбросов загрязняющих веществ в окружающую среду или для целей питьевого, хозяйственно-бытового водоснабжения и (или) технического водоснабжения (с объемом добычи менее 500 куб. метров в сутки)</w:t>
      </w:r>
      <w:proofErr w:type="gramEnd"/>
    </w:p>
    <w:p w:rsidR="00C27B5F" w:rsidRDefault="00C27B5F" w:rsidP="00C27B5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критерием отнесения объекта к объектам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7B5F" w:rsidRDefault="00C27B5F" w:rsidP="00C27B5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на объекте НВОС хозяйственной и (или) иной деятельности исключительно по добыче подземных вод, за исключением деятельности, указанной в приведенном выше пункте </w:t>
      </w:r>
    </w:p>
    <w:p w:rsidR="00C27B5F" w:rsidRDefault="00C27B5F" w:rsidP="00C27B5F">
      <w:pPr>
        <w:pStyle w:val="ConsPlusNormal"/>
        <w:spacing w:before="200"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критерием отнесения объекта к объектам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B5F" w:rsidRDefault="00C27B5F" w:rsidP="00C27B5F">
      <w:pPr>
        <w:pStyle w:val="ConsPlusNormal"/>
        <w:spacing w:before="20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 постановке на учет участков недр.</w:t>
      </w:r>
    </w:p>
    <w:p w:rsidR="00C27B5F" w:rsidRDefault="00C27B5F" w:rsidP="00C27B5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Критериями отнесения объектов, оказывающих негативное воздействие на окружающую среду, к объектам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категорий, утвержденными постановлением Правительства РФ от 31.12.2020 № 2398:</w:t>
      </w:r>
    </w:p>
    <w:p w:rsidR="00C27B5F" w:rsidRDefault="00C27B5F" w:rsidP="00C27B5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на объекте, оказывающем негативное воздействие на окружающую среду, хозяйственной и (или) иной деятельности:</w:t>
      </w:r>
    </w:p>
    <w:p w:rsidR="00C27B5F" w:rsidRDefault="00C27B5F" w:rsidP="00C27B5F">
      <w:pPr>
        <w:pStyle w:val="ConsPlusNormal"/>
        <w:spacing w:before="200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добыче сырой нефти и (или) природного газа, включая переработку природного газа;</w:t>
      </w:r>
    </w:p>
    <w:p w:rsidR="00C27B5F" w:rsidRDefault="00C27B5F" w:rsidP="00C27B5F">
      <w:pPr>
        <w:pStyle w:val="ConsPlusNormal"/>
        <w:spacing w:before="200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добыче и (или) обогащению железных руд;</w:t>
      </w:r>
    </w:p>
    <w:p w:rsidR="00C27B5F" w:rsidRDefault="00C27B5F" w:rsidP="00C27B5F">
      <w:pPr>
        <w:pStyle w:val="ConsPlusNormal"/>
        <w:spacing w:before="200" w:line="276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добыче и (или) подготовке руд цветных металлов (алюминия (боксита), меди, свинца, цинка, олова, марганца, хрома, никеля, кобальта, молибдена, титана, тантала, ванадия), руд драгоценных металлов (золота, </w:t>
      </w:r>
      <w:r>
        <w:rPr>
          <w:rFonts w:ascii="Times New Roman" w:hAnsi="Times New Roman" w:cs="Times New Roman"/>
          <w:sz w:val="28"/>
          <w:szCs w:val="28"/>
        </w:rPr>
        <w:lastRenderedPageBreak/>
        <w:t>серебра, платины) за исключением оловянных руд, титановых руд, хромовых руд, руд и песков драгоценных металлов на россыпных месторождениях</w:t>
      </w:r>
      <w:proofErr w:type="gramEnd"/>
    </w:p>
    <w:p w:rsidR="00C27B5F" w:rsidRDefault="00C27B5F" w:rsidP="00C27B5F">
      <w:pPr>
        <w:pStyle w:val="ConsPlusNormal"/>
        <w:spacing w:before="200"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критерием отнесения объекта к объектам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7B5F" w:rsidRDefault="00C27B5F" w:rsidP="00C27B5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на объекте, оказывающем негативное воздействие на окружающую среду, хозяйственной и (или) иной деятельности:</w:t>
      </w:r>
    </w:p>
    <w:p w:rsidR="00C27B5F" w:rsidRDefault="00C27B5F" w:rsidP="00C27B5F">
      <w:pPr>
        <w:pStyle w:val="ConsPlusNormal"/>
        <w:spacing w:before="200" w:after="24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добыче  руд и песков драгоценных металлов, оловянных руд, титановых руд, хромовых руд на россыпных месторождениях и (или) их подготовке;</w:t>
      </w:r>
    </w:p>
    <w:p w:rsidR="00C27B5F" w:rsidRDefault="00C27B5F" w:rsidP="00C27B5F">
      <w:pPr>
        <w:pStyle w:val="ConsPlusNormal"/>
        <w:spacing w:before="200"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добыче полезных ископаемых, не относящихся к общераспространенным полезным ископаемым</w:t>
      </w:r>
    </w:p>
    <w:p w:rsidR="00C27B5F" w:rsidRDefault="00C27B5F" w:rsidP="00C27B5F">
      <w:pPr>
        <w:pStyle w:val="ConsPlusNormal"/>
        <w:spacing w:before="200"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критерием отнесения объекта к объектам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7B5F" w:rsidRDefault="00C27B5F" w:rsidP="00C27B5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на объекте, оказывающем негативное воздействие на окружающую среду, хозяйственной и (или) иной деятельности на участках недр, предоставленных в пользование в соответствии с Законом Российской Федерации "О недрах", не указанной в приведенных выше пунктах</w:t>
      </w:r>
    </w:p>
    <w:p w:rsidR="00C27B5F" w:rsidRDefault="00C27B5F" w:rsidP="00C27B5F">
      <w:pPr>
        <w:pStyle w:val="ConsPlusNormal"/>
        <w:spacing w:before="200"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критерием отнесения объекта к объектам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B5F" w:rsidRDefault="00C27B5F" w:rsidP="00C27B5F">
      <w:pPr>
        <w:pStyle w:val="ConsPlusNormal"/>
        <w:spacing w:before="200" w:after="24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 постановке на учет строительных площадок.</w:t>
      </w:r>
    </w:p>
    <w:p w:rsidR="00C27B5F" w:rsidRDefault="00C27B5F" w:rsidP="00C27B5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Критериями отнесения объектов, оказывающих негативное воздействие на окружающую среду, к объектам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категорий, утвержденными постановлением Правительства РФ от 31.12.2020 № 2398:</w:t>
      </w:r>
    </w:p>
    <w:p w:rsidR="00C27B5F" w:rsidRDefault="00C27B5F" w:rsidP="00C27B5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на объекте, оказывающем негативное воздействие на окружающую среду хозяйственной и (или) иной деятельности по строительству объектов капитального строительства </w:t>
      </w:r>
      <w:r>
        <w:rPr>
          <w:rFonts w:ascii="Times New Roman" w:hAnsi="Times New Roman" w:cs="Times New Roman"/>
          <w:b/>
          <w:sz w:val="28"/>
          <w:szCs w:val="28"/>
        </w:rPr>
        <w:t>продолжительностью более 6 месяцев</w:t>
      </w:r>
    </w:p>
    <w:p w:rsidR="00C27B5F" w:rsidRDefault="00C27B5F" w:rsidP="00C27B5F">
      <w:pPr>
        <w:pStyle w:val="ConsPlusNormal"/>
        <w:spacing w:before="200"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критерием отнесения объекта к объектам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B5F" w:rsidRDefault="00C27B5F" w:rsidP="00C27B5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на объекте, оказывающем негативное воздействие на окружающую среду, хозяйственной и (или) иной деятельности по строительству объектов капитального строительства </w:t>
      </w:r>
      <w:r>
        <w:rPr>
          <w:rFonts w:ascii="Times New Roman" w:hAnsi="Times New Roman" w:cs="Times New Roman"/>
          <w:b/>
          <w:sz w:val="28"/>
          <w:szCs w:val="28"/>
        </w:rPr>
        <w:t>продолжительностью менее 6 месяцев</w:t>
      </w:r>
    </w:p>
    <w:p w:rsidR="00C27B5F" w:rsidRDefault="00C27B5F" w:rsidP="00C27B5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критерием отнесения объекта к объектам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категории.</w:t>
      </w:r>
    </w:p>
    <w:p w:rsidR="00C27B5F" w:rsidRDefault="00C27B5F" w:rsidP="00C27B5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B5F" w:rsidRDefault="00C27B5F" w:rsidP="00C27B5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сообщаем следующее.</w:t>
      </w:r>
    </w:p>
    <w:p w:rsidR="00C27B5F" w:rsidRDefault="00C27B5F" w:rsidP="00C27B5F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23.06.2016 № 572 «Об утверждении Правил создания и ведения государственного реестра объектов, оказывающих негативное воздействие на окружающую среду» исполнение функций по информационно-методическому обеспечению ведения органами исполнительной власти субъектов Российской Федерации региональных государственных реестров осуществляется Федеральной службой по надзору в сфере природопользования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27B5F" w:rsidRDefault="00C27B5F" w:rsidP="00C27B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вопросов о постановке на учет объектов, на которых осуществляется хозяйственная деятельность юридических лиц, индивидуальных предпринимателей, необходимо руководствоваться нормативными документами и разъяснительными письмами указанного федерального органа исполнительной власти по данным вопросам.</w:t>
      </w:r>
    </w:p>
    <w:p w:rsidR="003C14A3" w:rsidRDefault="003C14A3"/>
    <w:sectPr w:rsidR="003C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74"/>
    <w:rsid w:val="003C14A3"/>
    <w:rsid w:val="009F7474"/>
    <w:rsid w:val="00C2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5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C27B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semiHidden/>
    <w:rsid w:val="00C27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5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C27B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semiHidden/>
    <w:rsid w:val="00C27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2260</Words>
  <Characters>12883</Characters>
  <Application>Microsoft Office Word</Application>
  <DocSecurity>0</DocSecurity>
  <Lines>107</Lines>
  <Paragraphs>30</Paragraphs>
  <ScaleCrop>false</ScaleCrop>
  <Company/>
  <LinksUpToDate>false</LinksUpToDate>
  <CharactersWithSpaces>15113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2021-09-29T11:16:00Z</dcterms:created>
  <dcterms:modified xsi:type="dcterms:W3CDTF">2021-09-29T11:17:00Z</dcterms:modified>
</cp:coreProperties>
</file>