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D07CB9" w:rsidTr="00D07CB9">
        <w:trPr>
          <w:trHeight w:val="728"/>
        </w:trPr>
        <w:tc>
          <w:tcPr>
            <w:tcW w:w="4518" w:type="dxa"/>
            <w:vMerge w:val="restart"/>
            <w:hideMark/>
          </w:tcPr>
          <w:p w:rsidR="00D07CB9" w:rsidRDefault="00D07CB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 </w:t>
            </w:r>
          </w:p>
          <w:p w:rsidR="00D07CB9" w:rsidRDefault="00D07CB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07CB9" w:rsidRDefault="00D07CB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07CB9" w:rsidRDefault="00D07CB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19.03.2012  № 147</w:t>
            </w:r>
          </w:p>
          <w:p w:rsidR="00D07CB9" w:rsidRDefault="00D07CB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07CB9" w:rsidRDefault="00D07CB9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07CB9" w:rsidTr="00D07CB9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D07CB9" w:rsidRDefault="00D07CB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D07CB9" w:rsidRDefault="00D07CB9" w:rsidP="00D07CB9">
      <w:pPr>
        <w:ind w:right="5101"/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Об утверждении Порядка расходования субсидий Администрацией муниципального района </w:t>
      </w:r>
      <w:proofErr w:type="spellStart"/>
      <w:r>
        <w:rPr>
          <w:rFonts w:ascii="Times New Roman" w:hAnsi="Times New Roman" w:cs="Times New Roman"/>
          <w:bCs/>
        </w:rPr>
        <w:t>Похвистневский</w:t>
      </w:r>
      <w:proofErr w:type="spellEnd"/>
      <w:r>
        <w:rPr>
          <w:rFonts w:ascii="Times New Roman" w:hAnsi="Times New Roman" w:cs="Times New Roman"/>
          <w:bCs/>
        </w:rPr>
        <w:t xml:space="preserve"> Самарской области по проведению мероприятий по обеспечению бесперебойного снабжения коммунальными услугами населения, возникающих при выполнении полномочий Администрации муниципального района </w:t>
      </w:r>
      <w:proofErr w:type="spellStart"/>
      <w:r>
        <w:rPr>
          <w:rFonts w:ascii="Times New Roman" w:hAnsi="Times New Roman" w:cs="Times New Roman"/>
          <w:bCs/>
        </w:rPr>
        <w:t>Похвистневский</w:t>
      </w:r>
      <w:proofErr w:type="spellEnd"/>
      <w:r>
        <w:rPr>
          <w:rFonts w:ascii="Times New Roman" w:hAnsi="Times New Roman" w:cs="Times New Roman"/>
          <w:bCs/>
        </w:rPr>
        <w:t xml:space="preserve"> Самарской области по организации и осуществлению мероприятий по защите населения на территории района от чрезвычайных ситуаций </w:t>
      </w:r>
    </w:p>
    <w:p w:rsidR="00D07CB9" w:rsidRDefault="00D07CB9" w:rsidP="00D07CB9">
      <w:pPr>
        <w:rPr>
          <w:rFonts w:ascii="Times New Roman" w:hAnsi="Times New Roman" w:cs="Times New Roman"/>
        </w:rPr>
      </w:pPr>
    </w:p>
    <w:p w:rsidR="00D07CB9" w:rsidRDefault="00D07CB9" w:rsidP="00D07CB9">
      <w:pPr>
        <w:spacing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 постановлениями Правительства Самарской области от 25.10.2011 №617 «О мерах по обеспечению бесперебойного снабжения коммунальными услугами населения Самарской области» и от 28.02.2012 №101 «Об  утверждении Порядка предоставления в 2012 году субсидий из областного бюджета бюджетам городских округов  и муниципальных районов в Самарской области в целях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по </w:t>
      </w:r>
      <w:r>
        <w:rPr>
          <w:rFonts w:ascii="Times New Roman" w:hAnsi="Times New Roman"/>
          <w:sz w:val="28"/>
          <w:szCs w:val="28"/>
        </w:rPr>
        <w:t xml:space="preserve">проведению </w:t>
      </w:r>
      <w:r>
        <w:rPr>
          <w:rFonts w:ascii="Times New Roman" w:hAnsi="Times New Roman"/>
          <w:spacing w:val="-6"/>
          <w:sz w:val="28"/>
          <w:szCs w:val="28"/>
        </w:rPr>
        <w:t>мероприятий по обеспечению бесперебойного снабжения коммунальными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услугами населения, возникающих при выполнении полномочий органов местного самоуправления городских округов и муниципальных районов   по организации и осуществлению мероприятий по защите населения и территории соответствующего муниципального образования от чрезвычайных ситуаций и их распределения на 2012 год»,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D07CB9" w:rsidRDefault="00D07CB9" w:rsidP="00D07CB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           </w:t>
      </w:r>
    </w:p>
    <w:p w:rsidR="00D07CB9" w:rsidRDefault="00D07CB9" w:rsidP="00D07CB9">
      <w:pPr>
        <w:spacing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Порядок расходования</w:t>
      </w:r>
      <w:r>
        <w:rPr>
          <w:rFonts w:ascii="Times New Roman" w:hAnsi="Times New Roman"/>
          <w:spacing w:val="-6"/>
          <w:sz w:val="28"/>
          <w:szCs w:val="28"/>
        </w:rPr>
        <w:t xml:space="preserve"> средств Администрации муниципального района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Самарской области </w:t>
      </w:r>
      <w:r>
        <w:rPr>
          <w:rFonts w:ascii="Times New Roman" w:hAnsi="Times New Roman"/>
          <w:sz w:val="28"/>
          <w:szCs w:val="28"/>
        </w:rPr>
        <w:t xml:space="preserve">по проведению </w:t>
      </w:r>
      <w:r>
        <w:rPr>
          <w:rFonts w:ascii="Times New Roman" w:hAnsi="Times New Roman"/>
          <w:spacing w:val="-6"/>
          <w:sz w:val="28"/>
          <w:szCs w:val="28"/>
        </w:rPr>
        <w:t xml:space="preserve">мероприятий по обеспечению бесперебойного снабжения коммунальными услугами населения, возникающих при выполнении полномочий </w:t>
      </w:r>
      <w:r>
        <w:rPr>
          <w:rFonts w:ascii="Times New Roman" w:hAnsi="Times New Roman"/>
          <w:spacing w:val="-6"/>
          <w:sz w:val="28"/>
          <w:szCs w:val="28"/>
        </w:rPr>
        <w:lastRenderedPageBreak/>
        <w:t xml:space="preserve">Администрации муниципального района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 по организации  и осуществлению мероприятий по защите населения и территории от чрезвычайных ситуаций (приложение 1).</w:t>
      </w:r>
    </w:p>
    <w:p w:rsidR="00D07CB9" w:rsidRDefault="00D07CB9" w:rsidP="00D07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комитет по экономике и финансам Администрации района. </w:t>
      </w:r>
    </w:p>
    <w:p w:rsidR="00D07CB9" w:rsidRDefault="00D07CB9" w:rsidP="00D07C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 Настоящее Постановление вступает в силу со дня его подписания и подлежит размещению на сайте Администрации района.</w:t>
      </w: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spacing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07CB9" w:rsidRDefault="00D07CB9" w:rsidP="00D07C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Постановлению Администрации</w:t>
      </w:r>
    </w:p>
    <w:p w:rsidR="00D07CB9" w:rsidRDefault="00D07CB9" w:rsidP="00D07C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D07CB9" w:rsidRDefault="00D07CB9" w:rsidP="00D07C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19.03.2012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147</w:t>
      </w:r>
    </w:p>
    <w:p w:rsidR="00D07CB9" w:rsidRDefault="00D07CB9" w:rsidP="00D07CB9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D07CB9" w:rsidRDefault="00D07CB9" w:rsidP="00D07CB9">
      <w:pPr>
        <w:pStyle w:val="ConsPlusTitle"/>
        <w:jc w:val="center"/>
        <w:outlineLvl w:val="0"/>
        <w:rPr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ПОРЯДОК</w:t>
      </w:r>
    </w:p>
    <w:p w:rsidR="00D07CB9" w:rsidRDefault="00D07CB9" w:rsidP="00D07CB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расходования средств Администрации муниципального района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Самарской области </w:t>
      </w:r>
      <w:r>
        <w:rPr>
          <w:rFonts w:ascii="Times New Roman" w:hAnsi="Times New Roman"/>
          <w:sz w:val="28"/>
          <w:szCs w:val="28"/>
        </w:rPr>
        <w:t xml:space="preserve">по проведению </w:t>
      </w:r>
      <w:r>
        <w:rPr>
          <w:rFonts w:ascii="Times New Roman" w:hAnsi="Times New Roman"/>
          <w:spacing w:val="-6"/>
          <w:sz w:val="28"/>
          <w:szCs w:val="28"/>
        </w:rPr>
        <w:t xml:space="preserve">мероприятий по обеспечению бесперебойного снабжения коммунальными услугами населения, возникающих при выполнении полномочий Администрации муниципального района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 по организации и осуществлению мероприятий по защите населения и территории от чрезвычайных ситуаций</w:t>
      </w:r>
    </w:p>
    <w:p w:rsidR="00D07CB9" w:rsidRDefault="00D07CB9" w:rsidP="00D07CB9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Настоящий Порядок определяет механизм расходования средств Администрацией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по проведению мероприятий по обеспечению бесперебойного снабжения коммунальными услугами населения, возникающих при выполнении полномочий по организации и осуществлению мероприятий по защите населения и территории от чрезвычайных ситуаций.</w:t>
      </w: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Доля участия средств бюджета района в расходных обязательствах по проведению мероприятий по обеспечению бесперебойного снабжения коммунальными услугами населения, возникающих при выполнении полномочий по организации и осуществлению мероприятий по защите населения и территории от чрезвычайных ситуаций составляет 5 процентов суммы общего объема финансирования расходного обязательства.</w:t>
      </w:r>
    </w:p>
    <w:p w:rsidR="00D07CB9" w:rsidRDefault="00D07CB9" w:rsidP="00D07C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Главным распорядителем средств является Финансовое управление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получателем средств Муниципальное бюджетное учреждение «Служба материально-технического обеспечения»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области. Средства перечисляются на основании заключенного соглашения о порядке и условиях предоставления субсидий муниципальному бюджетному учреждению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вторым пункта 1 статьи 78.1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Средства  используются на оплату коммунальных услуг, потребленных муниципальными учреждениями, в пределах утвержденных бюджетных ассигнований и доведенных лимитов бюджетных обязательств, предусмотренных на эти цели.</w:t>
      </w: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Показателями эффективности использования средств является </w:t>
      </w:r>
      <w:r>
        <w:rPr>
          <w:rFonts w:ascii="Times New Roman" w:hAnsi="Times New Roman"/>
          <w:sz w:val="28"/>
          <w:szCs w:val="28"/>
        </w:rPr>
        <w:lastRenderedPageBreak/>
        <w:t>снижение размера просроченной задолженности по оплате коммунальных услуг, потребленных муниципальными учреждениями, с месяца выделения субсидий по конец финансового года.</w:t>
      </w:r>
    </w:p>
    <w:p w:rsidR="00D07CB9" w:rsidRDefault="00D07CB9" w:rsidP="00D07CB9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 xml:space="preserve">Финансовое управление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ежемесячно</w:t>
      </w:r>
      <w:r>
        <w:rPr>
          <w:rFonts w:ascii="Times New Roman" w:hAnsi="Times New Roman" w:cs="Times New Roman"/>
          <w:sz w:val="28"/>
          <w:szCs w:val="28"/>
        </w:rPr>
        <w:t xml:space="preserve">, в срок до 5 числа месяца, следующего за отчетным, представляет в Министерство энергетики и жилищно-коммунального хозяйства Самарской области отчет о целевом использовании Субсидии и выполнении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 приложением пояснительной записки и копий платежных поручений).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Ежеквартально, в срок до 2 числа месяца, следующего за отчетным кварталом, представляет заверенный отчет об использовании межбюджетных трансфертов из областного бюджета муниципальным образованием (форма 0503324). Представляет по запросу любую документацию, отчеты об использовании выделенных средств и достигнутых в процессе реализации мероприятий результатах.</w:t>
      </w:r>
    </w:p>
    <w:p w:rsidR="00D07CB9" w:rsidRDefault="00D07CB9" w:rsidP="00D07CB9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 xml:space="preserve">Финансовое управление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существляет в рамках своих полномочий,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целевым использованием перечисленной Субсидии. Обеспечивает целевое и эффективное использование бюджетных средств. Обеспечивает использование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ок до    20 декабря  2012 года. </w:t>
      </w: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7CB9" w:rsidRDefault="00D07CB9" w:rsidP="00D07CB9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64B7A" w:rsidRDefault="00964B7A"/>
    <w:sectPr w:rsidR="00964B7A" w:rsidSect="00D07CB9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28"/>
    <w:rsid w:val="00051B46"/>
    <w:rsid w:val="000A6BD9"/>
    <w:rsid w:val="000E5412"/>
    <w:rsid w:val="00105F39"/>
    <w:rsid w:val="001163E6"/>
    <w:rsid w:val="0013462C"/>
    <w:rsid w:val="001A6AD6"/>
    <w:rsid w:val="002C07B7"/>
    <w:rsid w:val="00331B5E"/>
    <w:rsid w:val="00334DEC"/>
    <w:rsid w:val="00341693"/>
    <w:rsid w:val="0034335D"/>
    <w:rsid w:val="00344BA6"/>
    <w:rsid w:val="0035441B"/>
    <w:rsid w:val="00355D6F"/>
    <w:rsid w:val="003A6DB2"/>
    <w:rsid w:val="003F1813"/>
    <w:rsid w:val="003F5E24"/>
    <w:rsid w:val="00412A5A"/>
    <w:rsid w:val="004562E3"/>
    <w:rsid w:val="00471BE1"/>
    <w:rsid w:val="004966E4"/>
    <w:rsid w:val="004C1C10"/>
    <w:rsid w:val="004D2385"/>
    <w:rsid w:val="004E47FD"/>
    <w:rsid w:val="004F58AA"/>
    <w:rsid w:val="00577B7D"/>
    <w:rsid w:val="00583737"/>
    <w:rsid w:val="005A6AE8"/>
    <w:rsid w:val="005B4B18"/>
    <w:rsid w:val="00613BBE"/>
    <w:rsid w:val="00640A08"/>
    <w:rsid w:val="00641B88"/>
    <w:rsid w:val="0064201D"/>
    <w:rsid w:val="006A3698"/>
    <w:rsid w:val="006B07F2"/>
    <w:rsid w:val="006E2998"/>
    <w:rsid w:val="007323BB"/>
    <w:rsid w:val="007453E3"/>
    <w:rsid w:val="00853D51"/>
    <w:rsid w:val="00874D28"/>
    <w:rsid w:val="00911C97"/>
    <w:rsid w:val="0094610C"/>
    <w:rsid w:val="00964B7A"/>
    <w:rsid w:val="00985EBD"/>
    <w:rsid w:val="009A1D2F"/>
    <w:rsid w:val="009A2FB0"/>
    <w:rsid w:val="009A3577"/>
    <w:rsid w:val="009F7C13"/>
    <w:rsid w:val="00AA5294"/>
    <w:rsid w:val="00AF3152"/>
    <w:rsid w:val="00B23A48"/>
    <w:rsid w:val="00B84585"/>
    <w:rsid w:val="00BC1524"/>
    <w:rsid w:val="00BC523F"/>
    <w:rsid w:val="00C0456B"/>
    <w:rsid w:val="00C13B25"/>
    <w:rsid w:val="00C26703"/>
    <w:rsid w:val="00C3144C"/>
    <w:rsid w:val="00D07CB9"/>
    <w:rsid w:val="00D21E21"/>
    <w:rsid w:val="00DC5D5C"/>
    <w:rsid w:val="00DE7DE3"/>
    <w:rsid w:val="00E0727A"/>
    <w:rsid w:val="00E33143"/>
    <w:rsid w:val="00E9381B"/>
    <w:rsid w:val="00E93C22"/>
    <w:rsid w:val="00F20F23"/>
    <w:rsid w:val="00F63587"/>
    <w:rsid w:val="00FB3B8A"/>
    <w:rsid w:val="00FD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7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07C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7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07C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715;fld=134;dst=314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4823</Characters>
  <Application>Microsoft Office Word</Application>
  <DocSecurity>0</DocSecurity>
  <Lines>40</Lines>
  <Paragraphs>11</Paragraphs>
  <ScaleCrop>false</ScaleCrop>
  <Company>Финансовое управление Администрации района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2</cp:revision>
  <dcterms:created xsi:type="dcterms:W3CDTF">2012-03-27T10:13:00Z</dcterms:created>
  <dcterms:modified xsi:type="dcterms:W3CDTF">2012-03-27T10:14:00Z</dcterms:modified>
</cp:coreProperties>
</file>